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00"/>
        <w:jc w:val="center"/>
      </w:pPr>
      <w:r>
        <w:rPr>
          <w:rFonts w:ascii="Aptos Display" w:hAnsi="Aptos Display"/>
          <w:b/>
          <w:color w:val="315B3A"/>
          <w:sz w:val="34"/>
        </w:rPr>
        <w:t>AGROBIZNIS AKADEMIJA</w:t>
      </w:r>
    </w:p>
    <w:p>
      <w:pPr>
        <w:spacing w:before="320"/>
        <w:jc w:val="center"/>
      </w:pPr>
      <w:r>
        <w:rPr>
          <w:b/>
          <w:color w:val="C79B32"/>
          <w:sz w:val="22"/>
        </w:rPr>
        <w:t>RADNI OBRAZAC</w:t>
      </w:r>
    </w:p>
    <w:p>
      <w:pPr>
        <w:spacing w:before="300" w:after="240"/>
        <w:jc w:val="center"/>
      </w:pPr>
      <w:r>
        <w:rPr>
          <w:rFonts w:ascii="Aptos Display" w:hAnsi="Aptos Display"/>
          <w:b/>
          <w:color w:val="20362A"/>
          <w:sz w:val="56"/>
        </w:rPr>
        <w:t>Plan marketinga za mali agrobiznis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050"/>
      </w:tblGrid>
      <w:tr>
        <w:tc>
          <w:tcPr>
            <w:tcW w:type="dxa" w:w="8050"/>
            <w:shd w:fill="315B3A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</w:tc>
      </w:tr>
    </w:tbl>
    <w:p>
      <w:pPr>
        <w:spacing w:before="280"/>
        <w:jc w:val="center"/>
      </w:pPr>
      <w:r>
        <w:rPr>
          <w:color w:val="5E6761"/>
          <w:sz w:val="24"/>
        </w:rPr>
        <w:t>Praktičan plan ciljnih kupaca, prodajnih kanala, sadržaja, budžeta i mjerenja rezultata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b/>
                <w:color w:val="20362A"/>
                <w:sz w:val="24"/>
              </w:rPr>
              <w:t>MOJ BIZNIS NA SELU</w:t>
            </w:r>
          </w:p>
        </w:tc>
      </w:tr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color w:val="20362A"/>
                <w:sz w:val="20"/>
              </w:rPr>
              <w:t>Obrazac za planiranje i praćenje marketinga tokom jedne godine</w:t>
            </w:r>
          </w:p>
        </w:tc>
      </w:tr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color w:val="5E6761"/>
                <w:sz w:val="20"/>
              </w:rPr>
              <w:t>Izdanje 2026</w:t>
            </w:r>
          </w:p>
        </w:tc>
      </w:tr>
    </w:tbl>
    <w:p>
      <w:r>
        <w:br w:type="page"/>
      </w:r>
    </w:p>
    <w:p>
      <w:pPr>
        <w:pStyle w:val="Heading1"/>
      </w:pPr>
      <w:r>
        <w:t>Kako koristiti obrazac</w:t>
      </w:r>
    </w:p>
    <w:p>
      <w:r>
        <w:t>Plan marketinga treba biti kratak, mjerljiv i povezan sa prodajom. Popunite prvo kupce i ponudu, zatim ciljeve, kanale, aktivnosti, budžet i pokazatelje. Na kraju svakog mjeseca uporedite plan sa stvarnim rezultatima i prilagodite naredne aktivnosti.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AF2EB"/>
            <w:tcMar>
              <w:top w:w="150" w:type="dxa"/>
              <w:start w:w="170" w:type="dxa"/>
              <w:bottom w:w="150" w:type="dxa"/>
              <w:end w:w="170" w:type="dxa"/>
            </w:tcMar>
            <w:tcBorders>
              <w:top w:sz="8" w:val="single" w:color="6B8E5A"/>
              <w:left w:sz="8" w:val="single" w:color="6B8E5A"/>
              <w:bottom w:sz="8" w:val="single" w:color="6B8E5A"/>
              <w:right w:sz="8" w:val="single" w:color="6B8E5A"/>
            </w:tcBorders>
          </w:tcPr>
          <w:p>
            <w:r>
              <w:rPr>
                <w:b/>
                <w:color w:val="315B3A"/>
                <w:sz w:val="22"/>
              </w:rPr>
              <w:t>Praktično pravilo</w:t>
            </w:r>
          </w:p>
          <w:p>
            <w:pPr>
              <w:spacing w:after="0"/>
            </w:pPr>
            <w:r>
              <w:t>Bolje je kvalitetno koristiti dva kanala koja vode do stvarnih kupaca nego biti povremeno prisutan na svim mrežama, sajmovima i prodajnim mjestima bez jasnog cilja.</w:t>
            </w:r>
          </w:p>
        </w:tc>
      </w:tr>
    </w:tbl>
    <w:p>
      <w:pPr>
        <w:pStyle w:val="Heading1"/>
      </w:pPr>
      <w:r>
        <w:t>1. Sažetak poslovanja i ponude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39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Pitanje</w:t>
            </w:r>
          </w:p>
        </w:tc>
        <w:tc>
          <w:tcPr>
            <w:tcW w:type="dxa" w:w="6236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Odgovor</w:t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Naziv poslovanja / gazdinstva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Glavni proizvodi ili usluge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Područje prodaje i isporuke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Glavna prednost ponude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Period koji plan obuhvata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Osoba odgovorna za marketing i prodaju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2. Ciljni kupci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rPr>
          <w:tblHeader w:val="true"/>
        </w:trPr>
        <w:tc>
          <w:tcPr>
            <w:tcW w:type="dxa" w:w="215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Segment</w:t>
            </w:r>
          </w:p>
        </w:tc>
        <w:tc>
          <w:tcPr>
            <w:tcW w:type="dxa" w:w="2835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Potreba / motiv</w:t>
            </w:r>
          </w:p>
        </w:tc>
        <w:tc>
          <w:tcPr>
            <w:tcW w:type="dxa" w:w="198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Šta kupuje</w:t>
            </w:r>
          </w:p>
        </w:tc>
        <w:tc>
          <w:tcPr>
            <w:tcW w:type="dxa" w:w="255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Gdje ga možemo dosegnuti</w:t>
            </w:r>
          </w:p>
        </w:tc>
        <w:tc>
          <w:tcPr>
            <w:tcW w:type="dxa" w:w="113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Prioritet</w:t>
            </w:r>
          </w:p>
        </w:tc>
      </w:tr>
      <w:tr>
        <w:tc>
          <w:tcPr>
            <w:tcW w:type="dxa" w:w="215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8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1–3</w:t>
            </w:r>
          </w:p>
        </w:tc>
      </w:tr>
      <w:tr>
        <w:tc>
          <w:tcPr>
            <w:tcW w:type="dxa" w:w="215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8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15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8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15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8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3. Vrijednost i poruka za kupca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39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Element</w:t>
            </w:r>
          </w:p>
        </w:tc>
        <w:tc>
          <w:tcPr>
            <w:tcW w:type="dxa" w:w="6236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Odgovor</w:t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Problem ili potreba kupca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Naša ponuda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Najvažnija korist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Dokaz koji povećava povjerenje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Ključna poruka u jednoj rečenici</w:t>
            </w:r>
          </w:p>
        </w:tc>
        <w:tc>
          <w:tcPr>
            <w:tcW w:type="dxa" w:w="6236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Poziv na akciju: šta kupac treba uraditi</w:t>
            </w:r>
          </w:p>
        </w:tc>
        <w:tc>
          <w:tcPr>
            <w:tcW w:type="dxa" w:w="6236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4. Marketing i prodajni ciljevi</w:t>
      </w:r>
    </w:p>
    <w:p>
      <w:r>
        <w:t>Ciljevi trebaju imati broj, rok i izvor podataka. Izbjegavajte ciljeve poput „povećati vidljivost“ bez definisanog rezultata.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rPr>
          <w:tblHeader w:val="true"/>
        </w:trPr>
        <w:tc>
          <w:tcPr>
            <w:tcW w:type="dxa" w:w="34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Cilj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Početno stanje</w:t>
            </w:r>
          </w:p>
        </w:tc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Ciljana vrijednost</w:t>
            </w:r>
          </w:p>
        </w:tc>
        <w:tc>
          <w:tcPr>
            <w:tcW w:type="dxa" w:w="124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Rok</w:t>
            </w:r>
          </w:p>
        </w:tc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Kako se mjeri</w:t>
            </w:r>
          </w:p>
        </w:tc>
      </w:tr>
      <w:tr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Primjer: povećati broj ponovljenih mjesečnih kupaca</w:t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18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35</w:t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30.09.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evidencija narudžbi</w:t>
            </w:r>
          </w:p>
        </w:tc>
      </w:tr>
      <w:tr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5. Ponuda i asortiman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63"/>
        <w:gridCol w:w="1663"/>
        <w:gridCol w:w="1663"/>
        <w:gridCol w:w="1663"/>
        <w:gridCol w:w="1663"/>
        <w:gridCol w:w="1663"/>
      </w:tblGrid>
      <w:tr>
        <w:trPr>
          <w:tblHeader w:val="true"/>
        </w:trPr>
        <w:tc>
          <w:tcPr>
            <w:tcW w:type="dxa" w:w="198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Proizvod / paket</w:t>
            </w:r>
          </w:p>
        </w:tc>
        <w:tc>
          <w:tcPr>
            <w:tcW w:type="dxa" w:w="192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Ciljni segment</w:t>
            </w:r>
          </w:p>
        </w:tc>
        <w:tc>
          <w:tcPr>
            <w:tcW w:type="dxa" w:w="238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Glavna korist</w:t>
            </w:r>
          </w:p>
        </w:tc>
        <w:tc>
          <w:tcPr>
            <w:tcW w:type="dxa" w:w="124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Cijena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Sezona / dostupnost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Uloga u ponudi</w:t>
            </w:r>
          </w:p>
        </w:tc>
      </w:tr>
      <w:tr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glavni / ulazni / premium</w:t>
            </w:r>
          </w:p>
        </w:tc>
      </w:tr>
      <w:tr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2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2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6. Kanali prodaje i komunikacije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63"/>
        <w:gridCol w:w="1663"/>
        <w:gridCol w:w="1663"/>
        <w:gridCol w:w="1663"/>
        <w:gridCol w:w="1663"/>
        <w:gridCol w:w="1663"/>
      </w:tblGrid>
      <w:tr>
        <w:trPr>
          <w:tblHeader w:val="true"/>
        </w:trPr>
        <w:tc>
          <w:tcPr>
            <w:tcW w:type="dxa" w:w="187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5"/>
              </w:rPr>
              <w:t>Kanal</w:t>
            </w:r>
          </w:p>
        </w:tc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5"/>
              </w:rPr>
              <w:t>Cilj</w:t>
            </w:r>
          </w:p>
        </w:tc>
        <w:tc>
          <w:tcPr>
            <w:tcW w:type="dxa" w:w="192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5"/>
              </w:rPr>
              <w:t>Ciljni kupac</w:t>
            </w:r>
          </w:p>
        </w:tc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5"/>
              </w:rPr>
              <w:t>Trošak / resurs</w:t>
            </w:r>
          </w:p>
        </w:tc>
        <w:tc>
          <w:tcPr>
            <w:tcW w:type="dxa" w:w="238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5"/>
              </w:rPr>
              <w:t>Mjerilo uspjeha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5"/>
              </w:rPr>
              <w:t>Odluka</w:t>
            </w:r>
          </w:p>
        </w:tc>
      </w:tr>
      <w:tr>
        <w:tc>
          <w:tcPr>
            <w:tcW w:type="dxa" w:w="187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  <w:t>Direktna prodaja / dostava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  <w:t>zadržati / testirati / obustaviti</w:t>
            </w:r>
          </w:p>
        </w:tc>
      </w:tr>
      <w:tr>
        <w:tc>
          <w:tcPr>
            <w:tcW w:type="dxa" w:w="187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  <w:t>Pijaca / sajam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92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</w:tr>
      <w:tr>
        <w:tc>
          <w:tcPr>
            <w:tcW w:type="dxa" w:w="187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  <w:t>Trgovine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</w:tr>
      <w:tr>
        <w:tc>
          <w:tcPr>
            <w:tcW w:type="dxa" w:w="187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  <w:t>Ugostitelji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92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</w:tr>
      <w:tr>
        <w:tc>
          <w:tcPr>
            <w:tcW w:type="dxa" w:w="187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  <w:t>Društvene mreže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</w:tr>
      <w:tr>
        <w:tc>
          <w:tcPr>
            <w:tcW w:type="dxa" w:w="187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  <w:t>Web / online narudžbe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92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</w:tr>
      <w:tr>
        <w:tc>
          <w:tcPr>
            <w:tcW w:type="dxa" w:w="187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  <w:t>Preporuke i partnerstva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5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7. Plan sadržaja i komunikacije</w:t>
      </w:r>
    </w:p>
    <w:p>
      <w:r>
        <w:t>Sadržaj treba pomoći kupcu da razumije proizvod, povjeruje ponuđaču i napravi naredni korak. Planirajte teme, ne samo pojedinačne objave.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63"/>
        <w:gridCol w:w="1663"/>
        <w:gridCol w:w="1663"/>
        <w:gridCol w:w="1663"/>
        <w:gridCol w:w="1663"/>
        <w:gridCol w:w="1663"/>
      </w:tblGrid>
      <w:tr>
        <w:trPr>
          <w:tblHeader w:val="true"/>
        </w:trPr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Tema sadržaja</w:t>
            </w:r>
          </w:p>
        </w:tc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Cilj</w:t>
            </w:r>
          </w:p>
        </w:tc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Format</w:t>
            </w:r>
          </w:p>
        </w:tc>
        <w:tc>
          <w:tcPr>
            <w:tcW w:type="dxa" w:w="158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Kanal</w:t>
            </w:r>
          </w:p>
        </w:tc>
        <w:tc>
          <w:tcPr>
            <w:tcW w:type="dxa" w:w="158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Učestalost</w:t>
            </w:r>
          </w:p>
        </w:tc>
        <w:tc>
          <w:tcPr>
            <w:tcW w:type="dxa" w:w="192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Poziv na akciju</w:t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Proces proizvodnje i porijeklo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foto / kratki video / priča</w:t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Način korištenja proizvoda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recept / savjet / demonstracija</w:t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2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Iskustvo kupca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preporuka / studija slučaja</w:t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Sezonska ponuda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objava / e-mail / letak</w:t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2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Ponuda za poslovne kupce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kratka prezentacija / direktna poruka</w:t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2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8. Godišnji kalendar aktivnosti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rPr>
          <w:tblHeader w:val="true"/>
        </w:trPr>
        <w:tc>
          <w:tcPr>
            <w:tcW w:type="dxa" w:w="113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Mjesec</w:t>
            </w:r>
          </w:p>
        </w:tc>
        <w:tc>
          <w:tcPr>
            <w:tcW w:type="dxa" w:w="243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Ključna prodajna prilika</w:t>
            </w:r>
          </w:p>
        </w:tc>
        <w:tc>
          <w:tcPr>
            <w:tcW w:type="dxa" w:w="243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Aktivnost</w:t>
            </w:r>
          </w:p>
        </w:tc>
        <w:tc>
          <w:tcPr>
            <w:tcW w:type="dxa" w:w="147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Kanal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Odgovorna osoba</w:t>
            </w:r>
          </w:p>
        </w:tc>
        <w:tc>
          <w:tcPr>
            <w:tcW w:type="dxa" w:w="136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Budžet (KM)</w:t>
            </w:r>
          </w:p>
        </w:tc>
        <w:tc>
          <w:tcPr>
            <w:tcW w:type="dxa" w:w="141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4"/>
              </w:rPr>
              <w:t>KPI</w:t>
            </w:r>
          </w:p>
        </w:tc>
      </w:tr>
      <w:tr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Januar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Februar</w:t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Mart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April</w:t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Maj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Juni</w:t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Juli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August</w:t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Septembar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Oktobar</w:t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Novembar</w:t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  <w:tr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  <w:t>Decembar</w:t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243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7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36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  <w:tc>
          <w:tcPr>
            <w:tcW w:type="dxa" w:w="141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4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9. Budžet marketinga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63"/>
        <w:gridCol w:w="1663"/>
        <w:gridCol w:w="1663"/>
        <w:gridCol w:w="1663"/>
        <w:gridCol w:w="1663"/>
        <w:gridCol w:w="1663"/>
      </w:tblGrid>
      <w:tr>
        <w:trPr>
          <w:tblHeader w:val="true"/>
        </w:trPr>
        <w:tc>
          <w:tcPr>
            <w:tcW w:type="dxa" w:w="238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Stavka</w:t>
            </w:r>
          </w:p>
        </w:tc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Planirani iznos (KM)</w:t>
            </w:r>
          </w:p>
        </w:tc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Mjesec / period</w:t>
            </w:r>
          </w:p>
        </w:tc>
        <w:tc>
          <w:tcPr>
            <w:tcW w:type="dxa" w:w="255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Očekivani rezultat</w:t>
            </w:r>
          </w:p>
        </w:tc>
        <w:tc>
          <w:tcPr>
            <w:tcW w:type="dxa" w:w="158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Stvarni iznos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Napomena</w:t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Fotografije i dizajn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Digitalno oglašavanje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Sajmovi i prodajni štand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Ambalaža i promotivni materijal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Dostava uz promociju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Degustacije i uzorci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Ostalo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UKUPNO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55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58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10. Prodajni lijevak i praćenje kupaca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94"/>
        <w:gridCol w:w="2494"/>
        <w:gridCol w:w="2494"/>
        <w:gridCol w:w="2494"/>
      </w:tblGrid>
      <w:tr>
        <w:trPr>
          <w:tblHeader w:val="true"/>
        </w:trPr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Faza</w:t>
            </w:r>
          </w:p>
        </w:tc>
        <w:tc>
          <w:tcPr>
            <w:tcW w:type="dxa" w:w="34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Šta želimo da kupac uradi</w:t>
            </w:r>
          </w:p>
        </w:tc>
        <w:tc>
          <w:tcPr>
            <w:tcW w:type="dxa" w:w="2835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Aktivnost</w:t>
            </w:r>
          </w:p>
        </w:tc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Pokazatelj</w:t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Pažnja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primijeti ponudu</w:t>
            </w:r>
          </w:p>
        </w:tc>
        <w:tc>
          <w:tcPr>
            <w:tcW w:type="dxa" w:w="28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doseg, posjeta štandu ili stranici</w:t>
            </w:r>
          </w:p>
        </w:tc>
      </w:tr>
      <w:tr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Interes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zatraži informacije ili pogleda ponudu</w:t>
            </w:r>
          </w:p>
        </w:tc>
        <w:tc>
          <w:tcPr>
            <w:tcW w:type="dxa" w:w="28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upit, klik, poruka, degustacija</w:t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Kupovina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naruči i plati</w:t>
            </w:r>
          </w:p>
        </w:tc>
        <w:tc>
          <w:tcPr>
            <w:tcW w:type="dxa" w:w="28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broj i vrijednost narudžbi</w:t>
            </w:r>
          </w:p>
        </w:tc>
      </w:tr>
      <w:tr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Ponovna kupovina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vrati se u planiranom periodu</w:t>
            </w:r>
          </w:p>
        </w:tc>
        <w:tc>
          <w:tcPr>
            <w:tcW w:type="dxa" w:w="283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udio ponovljenih kupaca</w:t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Preporuka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preporuči ili dovede novog kupca</w:t>
            </w:r>
          </w:p>
        </w:tc>
        <w:tc>
          <w:tcPr>
            <w:tcW w:type="dxa" w:w="283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preporuke, ocjene i novi kupci</w:t>
            </w:r>
          </w:p>
        </w:tc>
      </w:tr>
    </w:tbl>
    <w:p>
      <w:pPr>
        <w:spacing w:after="0"/>
      </w:pPr>
    </w:p>
    <w:p>
      <w:pPr>
        <w:pStyle w:val="Heading1"/>
      </w:pPr>
      <w:r>
        <w:t>11. Ključni pokazatelji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rPr>
          <w:tblHeader w:val="true"/>
        </w:trPr>
        <w:tc>
          <w:tcPr>
            <w:tcW w:type="dxa" w:w="260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Pokazatelj</w:t>
            </w:r>
          </w:p>
        </w:tc>
        <w:tc>
          <w:tcPr>
            <w:tcW w:type="dxa" w:w="34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Formula / izvor</w:t>
            </w:r>
          </w:p>
        </w:tc>
        <w:tc>
          <w:tcPr>
            <w:tcW w:type="dxa" w:w="124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Plan</w:t>
            </w:r>
          </w:p>
        </w:tc>
        <w:tc>
          <w:tcPr>
            <w:tcW w:type="dxa" w:w="124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Stvarno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Zaključak</w:t>
            </w:r>
          </w:p>
        </w:tc>
      </w:tr>
      <w:tr>
        <w:tc>
          <w:tcPr>
            <w:tcW w:type="dxa" w:w="260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Broj novih kupaca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evidencija narudžbi</w:t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60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Broj ponovljenih kupaca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kupci sa najmanje dvije kupovine</w:t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60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Prosječna vrijednost narudžbe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prihod / broj narudžbi</w:t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60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Stopa konverzije upita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broj kupovina / broj kvalitetnih upita</w:t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60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Trošak sticanja kupca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marketing i prodajni trošak / novi kupci</w:t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60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Prihod po kanalu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evidencija prodaje</w:t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60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Povrat marketinške aktivnosti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dodatni doprinos / trošak aktivnosti</w:t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12. Mjesečni pregled i odluke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51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Pitanje</w:t>
            </w:r>
          </w:p>
        </w:tc>
        <w:tc>
          <w:tcPr>
            <w:tcW w:type="dxa" w:w="51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Odgovor</w:t>
            </w:r>
          </w:p>
        </w:tc>
      </w:tr>
      <w:tr>
        <w:tc>
          <w:tcPr>
            <w:tcW w:type="dxa" w:w="51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Koja aktivnost je donijela najviše kvalitetnih upita ili prodaje?</w:t>
            </w:r>
          </w:p>
        </w:tc>
        <w:tc>
          <w:tcPr>
            <w:tcW w:type="dxa" w:w="51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1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Koji kanal je trošio vrijeme ili novac bez dovoljno rezultata?</w:t>
            </w:r>
          </w:p>
        </w:tc>
        <w:tc>
          <w:tcPr>
            <w:tcW w:type="dxa" w:w="51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1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Koji proizvod, paket ili poruka su najbolje reagovali?</w:t>
            </w:r>
          </w:p>
        </w:tc>
        <w:tc>
          <w:tcPr>
            <w:tcW w:type="dxa" w:w="51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1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Koji prigovor kupaca se najčešće ponavljao?</w:t>
            </w:r>
          </w:p>
        </w:tc>
        <w:tc>
          <w:tcPr>
            <w:tcW w:type="dxa" w:w="51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1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Šta sljedećeg mjeseca povećavamo, mijenjamo ili obustavljamo?</w:t>
            </w:r>
          </w:p>
        </w:tc>
        <w:tc>
          <w:tcPr>
            <w:tcW w:type="dxa" w:w="51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1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Tri konkretna zadatka i odgovorne osobe</w:t>
            </w:r>
          </w:p>
        </w:tc>
        <w:tc>
          <w:tcPr>
            <w:tcW w:type="dxa" w:w="51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1.</w:t>
              <w:br/>
              <w:t>2.</w:t>
              <w:br/>
              <w:t>3.</w:t>
            </w:r>
          </w:p>
        </w:tc>
      </w:tr>
    </w:tbl>
    <w:p>
      <w:pPr>
        <w:spacing w:after="0"/>
      </w:pPr>
    </w:p>
    <w:p>
      <w:pPr>
        <w:pStyle w:val="Heading1"/>
      </w:pPr>
      <w:r>
        <w:t>13. Završni akcioni plan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63"/>
        <w:gridCol w:w="1663"/>
        <w:gridCol w:w="1663"/>
        <w:gridCol w:w="1663"/>
        <w:gridCol w:w="1663"/>
        <w:gridCol w:w="1663"/>
      </w:tblGrid>
      <w:tr>
        <w:trPr>
          <w:tblHeader w:val="true"/>
        </w:trPr>
        <w:tc>
          <w:tcPr>
            <w:tcW w:type="dxa" w:w="238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Aktivnost</w:t>
            </w:r>
          </w:p>
        </w:tc>
        <w:tc>
          <w:tcPr>
            <w:tcW w:type="dxa" w:w="1247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Rok</w:t>
            </w:r>
          </w:p>
        </w:tc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Odgovorna osoba</w:t>
            </w:r>
          </w:p>
        </w:tc>
        <w:tc>
          <w:tcPr>
            <w:tcW w:type="dxa" w:w="198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Potreban resurs</w:t>
            </w:r>
          </w:p>
        </w:tc>
        <w:tc>
          <w:tcPr>
            <w:tcW w:type="dxa" w:w="238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Očekivani rezultat</w:t>
            </w:r>
          </w:p>
        </w:tc>
        <w:tc>
          <w:tcPr>
            <w:tcW w:type="dxa" w:w="130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Status</w:t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30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30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30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30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30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  <w:tr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247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  <w:tc>
          <w:tcPr>
            <w:tcW w:type="dxa" w:w="130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64" w:bottom="907" w:left="964" w:header="397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54" w:val="left"/>
      </w:tabs>
      <w:jc w:val="right"/>
    </w:pPr>
    <w:r>
      <w:rPr>
        <w:rFonts w:ascii="Aptos" w:hAnsi="Aptos"/>
        <w:color w:val="5E6761"/>
        <w:sz w:val="16"/>
      </w:rPr>
      <w:t>Plan marketinga za mali agrobiznis</w:t>
    </w:r>
    <w:r>
      <w:tab/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ptos" w:hAnsi="Aptos"/>
        <w:b/>
        <w:color w:val="315B3A"/>
        <w:sz w:val="16"/>
      </w:rPr>
      <w:t>AGROBIZNIS AKADEMIJA  |  MOJ BIZNIS NA SELU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color w:val="2036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ptos" w:hAnsi="Aptos"/>
      <w:b/>
      <w:bCs/>
      <w:color w:val="20362A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 w:ascii="Aptos" w:hAnsi="Aptos"/>
      <w:b/>
      <w:bCs/>
      <w:color w:val="315B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0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20362A"/>
      <w:spacing w:val="5"/>
      <w:kern w:val="28"/>
      <w:sz w:val="5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uralisNote">
    <w:name w:val="Ruralis Note"/>
    <w:pPr>
      <w:spacing w:after="120"/>
    </w:pPr>
    <w:rPr>
      <w:rFonts w:ascii="Aptos" w:hAnsi="Aptos"/>
      <w:i/>
      <w:color w:val="5E6761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