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/>
        <w:jc w:val="center"/>
      </w:pPr>
      <w:r>
        <w:rPr>
          <w:rFonts w:ascii="Aptos Display" w:hAnsi="Aptos Display"/>
          <w:b/>
          <w:color w:val="315B3A"/>
          <w:sz w:val="34"/>
        </w:rPr>
        <w:t>AGROBIZNIS AKADEMIJA</w:t>
      </w:r>
    </w:p>
    <w:p>
      <w:pPr>
        <w:spacing w:before="320"/>
        <w:jc w:val="center"/>
      </w:pPr>
      <w:r>
        <w:rPr>
          <w:b/>
          <w:color w:val="C79B32"/>
          <w:sz w:val="22"/>
        </w:rPr>
        <w:t>RADNI OBRAZAC</w:t>
      </w:r>
    </w:p>
    <w:p>
      <w:pPr>
        <w:spacing w:before="300" w:after="240"/>
        <w:jc w:val="center"/>
      </w:pPr>
      <w:r>
        <w:rPr>
          <w:rFonts w:ascii="Aptos Display" w:hAnsi="Aptos Display"/>
          <w:b/>
          <w:color w:val="20362A"/>
          <w:sz w:val="56"/>
        </w:rPr>
        <w:t>Obrazac za analizu kupaca i ciljnih grupa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50"/>
      </w:tblGrid>
      <w:tr>
        <w:tc>
          <w:tcPr>
            <w:tcW w:type="dxa" w:w="8050"/>
            <w:shd w:fill="315B3A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</w:tc>
      </w:tr>
    </w:tbl>
    <w:p>
      <w:pPr>
        <w:spacing w:before="280"/>
        <w:jc w:val="center"/>
      </w:pPr>
      <w:r>
        <w:rPr>
          <w:color w:val="5E6761"/>
          <w:sz w:val="24"/>
        </w:rPr>
        <w:t>Od široke ideje do jasno definisanog kupca, potrebe i načina kupovine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20362A"/>
                <w:sz w:val="20"/>
              </w:rPr>
              <w:t>Obrazac za samostalni rad, razgovor sa mentorom i provjeru poslovne ideje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5E6761"/>
                <w:sz w:val="20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</w:pPr>
      <w:r>
        <w:t>Uputstvo za popunjavanje</w:t>
      </w:r>
    </w:p>
    <w:p>
      <w:r>
        <w:t>Obrazac popunjavajte na osnovu razgovora, posmatranja i stvarnih podataka. Kada nešto još nije provjereno, označite to kao pretpostavku. Cilj nije opisati idealnog kupca, nego utvrditi ko ima potrebu, mogućnost i spremnost da kupi.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Mar>
              <w:top w:w="150" w:type="dxa"/>
              <w:start w:w="170" w:type="dxa"/>
              <w:bottom w:w="150" w:type="dxa"/>
              <w:end w:w="170" w:type="dxa"/>
            </w:tcMar>
            <w:tcBorders>
              <w:top w:sz="8" w:val="single" w:color="6B8E5A"/>
              <w:left w:sz="8" w:val="single" w:color="6B8E5A"/>
              <w:bottom w:sz="8" w:val="single" w:color="6B8E5A"/>
              <w:right w:sz="8" w:val="single" w:color="6B8E5A"/>
            </w:tcBorders>
          </w:tcPr>
          <w:p>
            <w:r>
              <w:rPr>
                <w:b/>
                <w:color w:val="315B3A"/>
                <w:sz w:val="22"/>
              </w:rPr>
              <w:t>Oznake</w:t>
            </w:r>
          </w:p>
          <w:p>
            <w:pPr>
              <w:spacing w:after="0"/>
            </w:pPr>
            <w:r>
              <w:t>ČINJENICA = potvrđeno podacima ili ponašanjem kupca. PRETPOSTAVKA = razumna ideja koja još treba provjeru. ODLUKA = zaključak koji utiče na proizvod, cijenu, kanal ili komunikaciju.</w:t>
            </w:r>
          </w:p>
        </w:tc>
      </w:tr>
    </w:tbl>
    <w:p>
      <w:pPr>
        <w:pStyle w:val="Heading1"/>
      </w:pPr>
      <w:r>
        <w:t>1. Osnovni opis poslovne ideje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Pitanje</w:t>
            </w:r>
          </w:p>
        </w:tc>
        <w:tc>
          <w:tcPr>
            <w:tcW w:type="dxa" w:w="6236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Odgovor</w:t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Koji proizvod ili uslugu nudimo?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Koji problem, potrebu ili želju rješavamo?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Zašto bi kupac izabrao našu ponudu umjesto alternative?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 kojem području možemo pouzdano prodavati i isporučivati?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2. Početna lista mogućih segmenata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Segment kupaca</w:t>
            </w:r>
          </w:p>
        </w:tc>
        <w:tc>
          <w:tcPr>
            <w:tcW w:type="dxa" w:w="323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Potreba / situacija kupovine</w:t>
            </w:r>
          </w:p>
        </w:tc>
        <w:tc>
          <w:tcPr>
            <w:tcW w:type="dxa" w:w="158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Tipična količina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Način kupovine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Status dokaza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Pretpostavka / provjereno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23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23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23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3. Profil prioritetnog segmenta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351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6690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Opis</w:t>
            </w:r>
          </w:p>
        </w:tc>
      </w:tr>
      <w:tr>
        <w:tc>
          <w:tcPr>
            <w:tcW w:type="dxa" w:w="351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Naziv segmenta</w:t>
            </w:r>
          </w:p>
        </w:tc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 je kupac / donosilac odluke</w:t>
            </w:r>
          </w:p>
        </w:tc>
        <w:tc>
          <w:tcPr>
            <w:tcW w:type="dxa" w:w="6690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Lokacija i dosegljivost</w:t>
            </w:r>
          </w:p>
        </w:tc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Kada nastaje potreba</w:t>
            </w:r>
          </w:p>
        </w:tc>
        <w:tc>
          <w:tcPr>
            <w:tcW w:type="dxa" w:w="6690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Koliko često kupuje</w:t>
            </w:r>
          </w:p>
        </w:tc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Prosječna količina ili vrijednost kupovine</w:t>
            </w:r>
          </w:p>
        </w:tc>
        <w:tc>
          <w:tcPr>
            <w:tcW w:type="dxa" w:w="6690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Najvažniji kriteriji izbora</w:t>
            </w:r>
          </w:p>
        </w:tc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Najčešće prepreke i prigovori</w:t>
            </w:r>
          </w:p>
        </w:tc>
        <w:tc>
          <w:tcPr>
            <w:tcW w:type="dxa" w:w="6690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Trenutni dobavljač ili zamjena</w:t>
            </w:r>
          </w:p>
        </w:tc>
        <w:tc>
          <w:tcPr>
            <w:tcW w:type="dxa" w:w="6690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51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Preferirani način naručivanja, plaćanja i isporuke</w:t>
            </w:r>
          </w:p>
        </w:tc>
        <w:tc>
          <w:tcPr>
            <w:tcW w:type="dxa" w:w="6690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4. Posao koji kupac pokušava završiti</w:t>
      </w:r>
    </w:p>
    <w:p>
      <w:r>
        <w:t>Posmatrajte kupovinu kao zadatak ili napredak koji kupac želi ostvariti. Isti proizvod može imati različitu vrijednost za domaćinstvo, restoran, trgovinu ili poklon kupca.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04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Dimenzija</w:t>
            </w:r>
          </w:p>
        </w:tc>
        <w:tc>
          <w:tcPr>
            <w:tcW w:type="dxa" w:w="476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Pitanja za razmišljanje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Nalaz</w:t>
            </w:r>
          </w:p>
        </w:tc>
      </w:tr>
      <w:tr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Funkcionalna</w:t>
            </w:r>
          </w:p>
        </w:tc>
        <w:tc>
          <w:tcPr>
            <w:tcW w:type="dxa" w:w="476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kupac praktično želi dobiti ili završiti?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Emocionalna</w:t>
            </w:r>
          </w:p>
        </w:tc>
        <w:tc>
          <w:tcPr>
            <w:tcW w:type="dxa" w:w="476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Kako želi da se osjeća prije, tokom i nakon kupovine?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Društvena</w:t>
            </w:r>
          </w:p>
        </w:tc>
        <w:tc>
          <w:tcPr>
            <w:tcW w:type="dxa" w:w="476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Kako želi da ga drugi vide ili kakvu poruku želi poslati?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Rizik koji izbjegava</w:t>
            </w:r>
          </w:p>
        </w:tc>
        <w:tc>
          <w:tcPr>
            <w:tcW w:type="dxa" w:w="476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može poći loše i čega se kupac boji?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5. Problemi, koristi i dokazi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243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Problem / željena korist</w:t>
            </w:r>
          </w:p>
        </w:tc>
        <w:tc>
          <w:tcPr>
            <w:tcW w:type="dxa" w:w="158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Koliko je važno (1–5)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Postojeće rješenje</w:t>
            </w:r>
          </w:p>
        </w:tc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Naš odgovor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Dokaz</w:t>
            </w:r>
          </w:p>
        </w:tc>
      </w:tr>
      <w:tr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6. Proces donošenja odluke o kupovini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15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Faza</w:t>
            </w:r>
          </w:p>
        </w:tc>
        <w:tc>
          <w:tcPr>
            <w:tcW w:type="dxa" w:w="408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Pitanje</w:t>
            </w:r>
          </w:p>
        </w:tc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Odgovor / dokaz</w:t>
            </w:r>
          </w:p>
        </w:tc>
      </w:tr>
      <w:tr>
        <w:tc>
          <w:tcPr>
            <w:tcW w:type="dxa" w:w="215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Prepoznavanje potrebe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pokreće traženje proizvoda?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15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Traženje informacija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Gdje kupac traži preporuke i informacije?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15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Poređenje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Koje opcije poredi i po kojim kriterijima?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15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Kupovina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 odlučuje, ko plaća i kako se naručuje?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15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Korištenje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određuje zadovoljstvo i ponovnu kupovinu?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15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Preporuka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bi kupca navelo da preporuči ponudu?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7. Ocjena privlačnosti segmenata</w:t>
      </w:r>
    </w:p>
    <w:p>
      <w:r>
        <w:t>Ocijenite svaki segment od 1 do 5. Viša ocjena znači povoljniji segment. Kod konkurencije viša ocjena znači da imamo bolju poziciju ili manje direktnog pritiska.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rPr>
          <w:tblHeader w:val="true"/>
        </w:trPr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Segment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Veličina / potencijal</w:t>
            </w:r>
          </w:p>
        </w:tc>
        <w:tc>
          <w:tcPr>
            <w:tcW w:type="dxa" w:w="136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Spremnost za kupovinu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Dostupnost kanala</w:t>
            </w:r>
          </w:p>
        </w:tc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Profitabilnost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Naša sposobnost</w:t>
            </w:r>
          </w:p>
        </w:tc>
        <w:tc>
          <w:tcPr>
            <w:tcW w:type="dxa" w:w="136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Konkurentska pozicija</w:t>
            </w:r>
          </w:p>
        </w:tc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Ukupno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8. Obrazac za intervju sa kupcem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453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Podatak</w:t>
            </w:r>
          </w:p>
        </w:tc>
        <w:tc>
          <w:tcPr>
            <w:tcW w:type="dxa" w:w="56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Bilješka</w:t>
            </w:r>
          </w:p>
        </w:tc>
      </w:tr>
      <w:tr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Datum i mjesto razgovora</w:t>
            </w:r>
          </w:p>
        </w:tc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Tip kupca / segment</w:t>
            </w:r>
          </w:p>
        </w:tc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Kada je posljednji put kupio sličan proizvod?</w:t>
            </w:r>
          </w:p>
        </w:tc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Gdje je kupio i zašto baš tamo?</w:t>
            </w:r>
          </w:p>
        </w:tc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Koju količinu kupuje i koliko često?</w:t>
            </w:r>
          </w:p>
        </w:tc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Koja tri kriterija su najvažnija?</w:t>
            </w:r>
          </w:p>
        </w:tc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ga najčešće razočara ili uspori?</w:t>
            </w:r>
          </w:p>
        </w:tc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Koju cijenu i pakovanje smatra razumnim?</w:t>
            </w:r>
          </w:p>
        </w:tc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Kako želi naručiti, platiti i preuzeti?</w:t>
            </w:r>
          </w:p>
        </w:tc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bi ga navelo na ponovnu kupovinu?</w:t>
            </w:r>
          </w:p>
        </w:tc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45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Ključni citat ili zapažanje</w:t>
            </w:r>
          </w:p>
        </w:tc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9. Evidencija provjere pretpostavki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Pretpostavka</w:t>
            </w:r>
          </w:p>
        </w:tc>
        <w:tc>
          <w:tcPr>
            <w:tcW w:type="dxa" w:w="260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Kako ćemo provjeriti</w:t>
            </w:r>
          </w:p>
        </w:tc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Rok</w:t>
            </w:r>
          </w:p>
        </w:tc>
        <w:tc>
          <w:tcPr>
            <w:tcW w:type="dxa" w:w="204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Rezultat</w:t>
            </w:r>
          </w:p>
        </w:tc>
        <w:tc>
          <w:tcPr>
            <w:tcW w:type="dxa" w:w="204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Odluka</w:t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60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60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10. Zaključak i prioriteti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Zaključak</w:t>
            </w:r>
          </w:p>
        </w:tc>
        <w:tc>
          <w:tcPr>
            <w:tcW w:type="dxa" w:w="6236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Odgovor</w:t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Primarni segment kupaca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Sekundarni segment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Najvažnija potreba ili problem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Ključna vrijednost koju nudimo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Najprikladniji prodajni kanal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Najveća neprovjerena pretpostavka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Naredna tri koraka u roku od 30 dana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1.</w:t>
              <w:br/>
              <w:t>2.</w:t>
              <w:br/>
              <w:t>3.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64" w:bottom="907" w:left="964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54" w:val="left"/>
      </w:tabs>
      <w:jc w:val="right"/>
    </w:pPr>
    <w:r>
      <w:rPr>
        <w:rFonts w:ascii="Aptos" w:hAnsi="Aptos"/>
        <w:color w:val="5E6761"/>
        <w:sz w:val="16"/>
      </w:rPr>
      <w:t>Obrazac za analizu kupaca i ciljnih grupa</w:t>
    </w:r>
    <w:r>
      <w:tab/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ptos" w:hAnsi="Aptos"/>
        <w:b/>
        <w:color w:val="315B3A"/>
        <w:sz w:val="16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2036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" w:hAnsi="Aptos"/>
      <w:b/>
      <w:bCs/>
      <w:color w:val="20362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20362A"/>
      <w:spacing w:val="5"/>
      <w:kern w:val="28"/>
      <w:sz w:val="5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120"/>
    </w:pPr>
    <w:rPr>
      <w:rFonts w:ascii="Aptos" w:hAnsi="Aptos"/>
      <w:i/>
      <w:color w:val="5E676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