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960"/>
        <w:jc w:val="center"/>
      </w:pPr>
      <w:r>
        <w:rPr>
          <w:rFonts w:ascii="Liberation Serif" w:hAnsi="Liberation Serif" w:eastAsia="Liberation Serif"/>
          <w:b/>
          <w:i w:val="0"/>
          <w:color w:val="315B3A"/>
          <w:sz w:val="32"/>
        </w:rPr>
        <w:t>AGROBIZNIS AKADEMIJA</w:t>
      </w:r>
    </w:p>
    <w:p>
      <w:pPr>
        <w:spacing w:before="280"/>
        <w:jc w:val="center"/>
      </w:pPr>
      <w:r>
        <w:rPr>
          <w:rFonts w:ascii="Liberation Serif" w:hAnsi="Liberation Serif" w:eastAsia="Liberation Serif"/>
          <w:b/>
          <w:i w:val="0"/>
          <w:color w:val="C9961A"/>
          <w:sz w:val="22"/>
        </w:rPr>
        <w:t>PRAKTIČNI VODIČ</w:t>
      </w:r>
    </w:p>
    <w:p>
      <w:pPr>
        <w:spacing w:before="320"/>
        <w:jc w:val="center"/>
      </w:pPr>
      <w:r>
        <w:rPr>
          <w:rFonts w:ascii="Liberation Serif" w:hAnsi="Liberation Serif" w:eastAsia="Liberation Serif"/>
          <w:b/>
          <w:i w:val="0"/>
          <w:color w:val="315B3A"/>
          <w:sz w:val="56"/>
        </w:rPr>
        <w:t>Vodič za osnovne standarde kvaliteta i sigurnosti hrane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787"/>
      </w:tblGrid>
      <w:tr>
        <w:trPr>
          <w:cantSplit/>
        </w:trPr>
        <w:tc>
          <w:tcPr>
            <w:tcW w:type="dxa" w:w="9978"/>
            <w:shd w:fill="315B3A"/>
          </w:tcPr>
          <w:p>
            <w:r>
              <w:t xml:space="preserve"> </w:t>
            </w:r>
          </w:p>
        </w:tc>
      </w:tr>
    </w:tbl>
    <w:p>
      <w:pPr>
        <w:spacing w:before="200"/>
        <w:jc w:val="center"/>
      </w:pPr>
      <w:r>
        <w:rPr>
          <w:rFonts w:ascii="Liberation Serif" w:hAnsi="Liberation Serif" w:eastAsia="Liberation Serif"/>
          <w:b w:val="0"/>
          <w:i w:val="0"/>
          <w:color w:val="666666"/>
          <w:sz w:val="25"/>
        </w:rPr>
        <w:t>Praktične osnove za male proizvođače i prerađivače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rPr>
          <w:cantSplit/>
        </w:trPr>
        <w:tc>
          <w:tcPr>
            <w:tcW w:type="dxa" w:w="9978"/>
            <w:shd w:fill="F4F0E5"/>
            <w:vAlign w:val="center"/>
            <w:tcBorders>
              <w:top w:val="nil"/>
              <w:left w:val="nil"/>
              <w:bottom w:sz="4" w:val="single" w:color="FFFFFF"/>
              <w:right w:val="nil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315B3A"/>
                <w:sz w:val="22"/>
              </w:rPr>
              <w:t>MOJ BIZNIS NA SELU</w:t>
            </w:r>
          </w:p>
        </w:tc>
      </w:tr>
      <w:tr>
        <w:trPr>
          <w:cantSplit/>
        </w:trPr>
        <w:tc>
          <w:tcPr>
            <w:tcW w:type="dxa" w:w="9978"/>
            <w:shd w:fill="F4F0E5"/>
            <w:vAlign w:val="center"/>
            <w:tcBorders>
              <w:top w:val="nil"/>
              <w:left w:val="nil"/>
              <w:bottom w:sz="4" w:val="single" w:color="FFFFFF"/>
              <w:right w:val="nil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 w:val="0"/>
                <w:i w:val="0"/>
                <w:color w:val="315B3A"/>
                <w:sz w:val="19"/>
              </w:rPr>
              <w:t>Praktični resurs za mlade, početnike i mala poljoprivredna gazdinstva</w:t>
            </w:r>
          </w:p>
        </w:tc>
      </w:tr>
      <w:tr>
        <w:trPr>
          <w:cantSplit/>
        </w:trPr>
        <w:tc>
          <w:tcPr>
            <w:tcW w:type="dxa" w:w="9978"/>
            <w:shd w:fill="F4F0E5"/>
            <w:vAlign w:val="center"/>
            <w:tcBorders>
              <w:top w:val="nil"/>
              <w:left w:val="nil"/>
              <w:bottom w:sz="4" w:val="single" w:color="FFFFFF"/>
              <w:right w:val="nil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 w:val="0"/>
                <w:i w:val="0"/>
                <w:color w:val="666666"/>
                <w:sz w:val="19"/>
              </w:rPr>
              <w:t>Izdanje 2026</w:t>
            </w:r>
          </w:p>
        </w:tc>
      </w:tr>
    </w:tbl>
    <w:p>
      <w:r>
        <w:br w:type="page"/>
      </w:r>
    </w:p>
    <w:p>
      <w:pPr>
        <w:pStyle w:val="Heading1"/>
        <w:keepNext/>
      </w:pPr>
      <w:r>
        <w:t>Kako koristiti ovaj dokument</w:t>
      </w:r>
    </w:p>
    <w:p>
      <w:pPr>
        <w:widowControl/>
      </w:pPr>
      <w:r>
        <w:rPr>
          <w:rFonts w:ascii="Liberation Serif" w:hAnsi="Liberation Serif" w:eastAsia="Liberation Serif"/>
          <w:b w:val="0"/>
          <w:i w:val="0"/>
          <w:sz w:val="22"/>
        </w:rPr>
        <w:t>Vodič objašnjava osnovne principe higijene, kontrole opasnosti, sljedivosti i vođenja evidencija. Namijenjen je razumijevanju sistema i pripremi pitanja za stručnu provjeru, a ne zamjenjuje službene zahtjeve, stručni elaborat ili obaveznu dokumentaciju.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rPr>
          <w:cantSplit/>
        </w:trPr>
        <w:tc>
          <w:tcPr>
            <w:tcW w:type="dxa" w:w="9978"/>
            <w:shd w:fill="EAF2EB"/>
            <w:tcBorders>
              <w:top w:sz="10" w:val="single" w:color="5E815C"/>
              <w:left w:sz="6" w:val="single" w:color="B9C8B9"/>
              <w:bottom w:sz="6" w:val="single" w:color="B9C8B9"/>
              <w:right w:sz="6" w:val="single" w:color="B9C8B9"/>
            </w:tcBorders>
          </w:tcPr>
          <w:p>
            <w:r>
              <w:rPr>
                <w:rFonts w:ascii="Liberation Serif" w:hAnsi="Liberation Serif" w:eastAsia="Liberation Serif"/>
                <w:b/>
                <w:i w:val="0"/>
                <w:color w:val="315B3A"/>
                <w:sz w:val="22"/>
              </w:rPr>
              <w:t>Važna napomena</w:t>
            </w:r>
          </w:p>
          <w:p>
            <w:r>
              <w:rPr>
                <w:rFonts w:ascii="Liberation Serif" w:hAnsi="Liberation Serif" w:eastAsia="Liberation Serif"/>
                <w:b w:val="0"/>
                <w:i w:val="0"/>
                <w:sz w:val="20"/>
              </w:rPr>
              <w:t>Aktuelni zahtjevi zavise od vrste proizvoda, obima proizvodnje, prostora, načina prodaje i tržišta. Prije proizvodnje i prodaje provjerite važeće uslove kod nadležnih institucija i kvalifikovanih stručnih osoba.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t>1. Kvalitet i sigurnost nisu isto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  <w:cantSplit/>
        </w:trPr>
        <w:tc>
          <w:tcPr>
            <w:tcW w:type="dxa" w:w="1928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Pojam</w:t>
            </w:r>
          </w:p>
        </w:tc>
        <w:tc>
          <w:tcPr>
            <w:tcW w:type="dxa" w:w="4535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Značenje</w:t>
            </w:r>
          </w:p>
        </w:tc>
        <w:tc>
          <w:tcPr>
            <w:tcW w:type="dxa" w:w="3402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Primjer</w:t>
            </w:r>
          </w:p>
        </w:tc>
      </w:tr>
      <w:tr>
        <w:trPr>
          <w:cantSplit/>
        </w:trPr>
        <w:tc>
          <w:tcPr>
            <w:tcW w:type="dxa" w:w="192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Sigurnost hrane</w:t>
            </w:r>
          </w:p>
        </w:tc>
        <w:tc>
          <w:tcPr>
            <w:tcW w:type="dxa" w:w="4535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proizvod ne smije ugroziti zdravlje kupca kada se koristi na predviđen način</w:t>
            </w:r>
          </w:p>
        </w:tc>
        <w:tc>
          <w:tcPr>
            <w:tcW w:type="dxa" w:w="3402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sprečavanje mikrobiološke kontaminacije, ostataka sredstava ili stranih tijela</w:t>
            </w:r>
          </w:p>
        </w:tc>
      </w:tr>
      <w:tr>
        <w:trPr>
          <w:cantSplit/>
        </w:trPr>
        <w:tc>
          <w:tcPr>
            <w:tcW w:type="dxa" w:w="192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Kvalitet proizvoda</w:t>
            </w:r>
          </w:p>
        </w:tc>
        <w:tc>
          <w:tcPr>
            <w:tcW w:type="dxa" w:w="4535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proizvod ispunjava dogovorene osobine i očekivanja kupca</w:t>
            </w:r>
          </w:p>
        </w:tc>
        <w:tc>
          <w:tcPr>
            <w:tcW w:type="dxa" w:w="3402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okus, boja, veličina, konzistencija, čistoća pakovanja</w:t>
            </w:r>
          </w:p>
        </w:tc>
      </w:tr>
      <w:tr>
        <w:trPr>
          <w:cantSplit/>
        </w:trPr>
        <w:tc>
          <w:tcPr>
            <w:tcW w:type="dxa" w:w="192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Dosljednost</w:t>
            </w:r>
          </w:p>
        </w:tc>
        <w:tc>
          <w:tcPr>
            <w:tcW w:type="dxa" w:w="4535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isti postupak daje stabilan rezultat iz serije u seriju</w:t>
            </w:r>
          </w:p>
        </w:tc>
        <w:tc>
          <w:tcPr>
            <w:tcW w:type="dxa" w:w="3402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ista receptura, vrijeme obrade, masa punjenja i način čuvanja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t>2. Četiri grupe opasnosti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  <w:cantSplit/>
        </w:trPr>
        <w:tc>
          <w:tcPr>
            <w:tcW w:type="dxa" w:w="170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Vrsta opasnosti</w:t>
            </w:r>
          </w:p>
        </w:tc>
        <w:tc>
          <w:tcPr>
            <w:tcW w:type="dxa" w:w="4195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Primjeri</w:t>
            </w:r>
          </w:p>
        </w:tc>
        <w:tc>
          <w:tcPr>
            <w:tcW w:type="dxa" w:w="3969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Osnovne mjere</w:t>
            </w:r>
          </w:p>
        </w:tc>
      </w:tr>
      <w:tr>
        <w:trPr>
          <w:cantSplit/>
        </w:trPr>
        <w:tc>
          <w:tcPr>
            <w:tcW w:type="dxa" w:w="170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Biološke</w:t>
            </w:r>
          </w:p>
        </w:tc>
        <w:tc>
          <w:tcPr>
            <w:tcW w:type="dxa" w:w="4195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bakterije, plijesni, kvasci, paraziti</w:t>
            </w:r>
          </w:p>
        </w:tc>
        <w:tc>
          <w:tcPr>
            <w:tcW w:type="dxa" w:w="3969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higijena, kontrola temperature, odvajanje sirovog i gotovog, pravilna obrada</w:t>
            </w:r>
          </w:p>
        </w:tc>
      </w:tr>
      <w:tr>
        <w:trPr>
          <w:cantSplit/>
        </w:trPr>
        <w:tc>
          <w:tcPr>
            <w:tcW w:type="dxa" w:w="170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Hemijske</w:t>
            </w:r>
          </w:p>
        </w:tc>
        <w:tc>
          <w:tcPr>
            <w:tcW w:type="dxa" w:w="4195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ostaci sredstava, sredstva za čišćenje, maziva, pogrešno dozirani aditivi</w:t>
            </w:r>
          </w:p>
        </w:tc>
        <w:tc>
          <w:tcPr>
            <w:tcW w:type="dxa" w:w="3969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odobrena sredstva, jasno označavanje, kontrolisano skladištenje i doziranje</w:t>
            </w:r>
          </w:p>
        </w:tc>
      </w:tr>
      <w:tr>
        <w:trPr>
          <w:cantSplit/>
        </w:trPr>
        <w:tc>
          <w:tcPr>
            <w:tcW w:type="dxa" w:w="170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Fizičke</w:t>
            </w:r>
          </w:p>
        </w:tc>
        <w:tc>
          <w:tcPr>
            <w:tcW w:type="dxa" w:w="4195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staklo, metal, kamen, plastika, drvo</w:t>
            </w:r>
          </w:p>
        </w:tc>
        <w:tc>
          <w:tcPr>
            <w:tcW w:type="dxa" w:w="3969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pregled sirovine, održavanje opreme, zaštita rasvjete, kontrola ambalaže</w:t>
            </w:r>
          </w:p>
        </w:tc>
      </w:tr>
      <w:tr>
        <w:trPr>
          <w:cantSplit/>
        </w:trPr>
        <w:tc>
          <w:tcPr>
            <w:tcW w:type="dxa" w:w="170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Alergeni</w:t>
            </w:r>
          </w:p>
        </w:tc>
        <w:tc>
          <w:tcPr>
            <w:tcW w:type="dxa" w:w="4195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sastojci koji kod osjetljivih osoba mogu izazvati reakciju</w:t>
            </w:r>
          </w:p>
        </w:tc>
        <w:tc>
          <w:tcPr>
            <w:tcW w:type="dxa" w:w="3969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identifikacija, odvajanje, čišćenje, tačne informacije i sprečavanje nenamjernog prenosa</w:t>
            </w:r>
          </w:p>
        </w:tc>
      </w:tr>
    </w:tbl>
    <w:p>
      <w:pPr>
        <w:spacing w:after="0"/>
      </w:pPr>
    </w:p>
    <w:p>
      <w:pPr>
        <w:widowControl/>
      </w:pPr>
      <w:r>
        <w:rPr>
          <w:rFonts w:ascii="Liberation Serif" w:hAnsi="Liberation Serif" w:eastAsia="Liberation Serif"/>
          <w:b w:val="0"/>
          <w:i w:val="0"/>
          <w:sz w:val="22"/>
        </w:rPr>
        <w:t>Procjena opasnosti počinje od konkretne sirovine, procesa, ambalaže i načina čuvanja. Isti proizvod može imati različite rizike ako se promijeni proces, oprema ili dobavljač.</w:t>
      </w:r>
    </w:p>
    <w:p>
      <w:pPr>
        <w:pStyle w:val="Heading1"/>
        <w:keepNext/>
      </w:pPr>
      <w:r>
        <w:t>3. Lična higijena i zdravstveno ponašanje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  <w:cantSplit/>
        </w:trPr>
        <w:tc>
          <w:tcPr>
            <w:tcW w:type="dxa" w:w="6236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Provjera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Status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Napomena</w:t>
            </w:r>
          </w:p>
        </w:tc>
      </w:tr>
      <w:tr>
        <w:trPr>
          <w:cantSplit/>
        </w:trP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Ruke se peru prije početka rada, nakon pauze, toaleta, otpada i svake kontaminacije.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rPr>
          <w:cantSplit/>
        </w:trP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Radna odjeća je čista i koristi se samo u proizvodnom prostoru.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rPr>
          <w:cantSplit/>
        </w:trP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Kosa je zaštićena, a nakit i predmeti koji mogu pasti u proizvod uklonjeni.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rPr>
          <w:cantSplit/>
        </w:trP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Posjekotine su pravilno zaštićene materijalom koji se lako uočava.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rPr>
          <w:cantSplit/>
        </w:trP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Osoba sa simptomima koji mogu ugroziti proizvod ne radi sa hranom dok se ne procijeni rizik.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rPr>
          <w:cantSplit/>
        </w:trP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Posjete i privremeni radnici poštuju ista pravila higijene.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1"/>
        <w:keepNext/>
        <w:pageBreakBefore w:val="0"/>
      </w:pPr>
      <w:r>
        <w:t>4. Prostor, tok procesa i oprema</w:t>
      </w:r>
    </w:p>
    <w:p>
      <w:pPr>
        <w:widowControl/>
      </w:pPr>
      <w:r>
        <w:rPr>
          <w:rFonts w:ascii="Liberation Serif" w:hAnsi="Liberation Serif" w:eastAsia="Liberation Serif"/>
          <w:b w:val="0"/>
          <w:i w:val="0"/>
          <w:sz w:val="22"/>
        </w:rPr>
        <w:t>Prostor treba omogućiti čišćenje, odvajanje prljavih i čistih aktivnosti i kontrolisano kretanje sirovina, ljudi, otpada i gotovih proizvoda. Najjednostavnije pravilo je da se proces kreće od prijema prema gotovom proizvodu bez nepotrebnog vraćanja i ukrštanja.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rPr>
          <w:tblHeader w:val="true"/>
          <w:cantSplit/>
        </w:trPr>
        <w:tc>
          <w:tcPr>
            <w:tcW w:type="dxa" w:w="2268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Područje</w:t>
            </w:r>
          </w:p>
        </w:tc>
        <w:tc>
          <w:tcPr>
            <w:tcW w:type="dxa" w:w="7597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Pitanja za provjeru</w:t>
            </w:r>
          </w:p>
        </w:tc>
      </w:tr>
      <w:tr>
        <w:trPr>
          <w:cantSplit/>
        </w:trPr>
        <w:tc>
          <w:tcPr>
            <w:tcW w:type="dxa" w:w="226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Površine</w:t>
            </w:r>
          </w:p>
        </w:tc>
        <w:tc>
          <w:tcPr>
            <w:tcW w:type="dxa" w:w="759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Da li su glatke, neoštećene, dostupne za čišćenje i prikladne za kontakt sa hranom?</w:t>
            </w:r>
          </w:p>
        </w:tc>
      </w:tr>
      <w:tr>
        <w:trPr>
          <w:cantSplit/>
        </w:trPr>
        <w:tc>
          <w:tcPr>
            <w:tcW w:type="dxa" w:w="226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Oprema</w:t>
            </w:r>
          </w:p>
        </w:tc>
        <w:tc>
          <w:tcPr>
            <w:tcW w:type="dxa" w:w="759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Može li se rastaviti ili pristupiti dijelovima na kojima se zadržavaju ostaci?</w:t>
            </w:r>
          </w:p>
        </w:tc>
      </w:tr>
      <w:tr>
        <w:trPr>
          <w:cantSplit/>
        </w:trPr>
        <w:tc>
          <w:tcPr>
            <w:tcW w:type="dxa" w:w="226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Voda</w:t>
            </w:r>
          </w:p>
        </w:tc>
        <w:tc>
          <w:tcPr>
            <w:tcW w:type="dxa" w:w="759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Da li je voda prikladna za namjeravanu upotrebu i da li se kvalitet provjerava gdje je potrebno?</w:t>
            </w:r>
          </w:p>
        </w:tc>
      </w:tr>
      <w:tr>
        <w:trPr>
          <w:cantSplit/>
        </w:trPr>
        <w:tc>
          <w:tcPr>
            <w:tcW w:type="dxa" w:w="226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Ventilacija i kondenzacija</w:t>
            </w:r>
          </w:p>
        </w:tc>
        <w:tc>
          <w:tcPr>
            <w:tcW w:type="dxa" w:w="759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Da li se sprečava kapanje, prekomjerna vlaga i stvaranje plijesni?</w:t>
            </w:r>
          </w:p>
        </w:tc>
      </w:tr>
      <w:tr>
        <w:trPr>
          <w:cantSplit/>
        </w:trPr>
        <w:tc>
          <w:tcPr>
            <w:tcW w:type="dxa" w:w="226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Otpad</w:t>
            </w:r>
          </w:p>
        </w:tc>
        <w:tc>
          <w:tcPr>
            <w:tcW w:type="dxa" w:w="759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Da li se brzo uklanja i drži odvojeno od sirovine, ambalaže i gotovog proizvoda?</w:t>
            </w:r>
          </w:p>
        </w:tc>
      </w:tr>
      <w:tr>
        <w:trPr>
          <w:cantSplit/>
        </w:trPr>
        <w:tc>
          <w:tcPr>
            <w:tcW w:type="dxa" w:w="226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Štetočine</w:t>
            </w:r>
          </w:p>
        </w:tc>
        <w:tc>
          <w:tcPr>
            <w:tcW w:type="dxa" w:w="759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Da li su ulazi zaštićeni i postoje li tragovi prisustva insekata ili glodara?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t>5. Čišćenje i dezinfekcija</w:t>
      </w:r>
    </w:p>
    <w:p>
      <w:pPr>
        <w:widowControl/>
      </w:pPr>
      <w:r>
        <w:rPr>
          <w:rFonts w:ascii="Liberation Serif" w:hAnsi="Liberation Serif" w:eastAsia="Liberation Serif"/>
          <w:b w:val="0"/>
          <w:i w:val="0"/>
          <w:sz w:val="22"/>
        </w:rPr>
        <w:t>Čišćenje uklanja nečistoću i ostatke proizvoda. Dezinfekcija smanjuje broj mikroorganizama na prethodno očišćenoj površini. Preskakanje čišćenja i direktno nanošenje dezinfekcionog sredstva često ne daje očekivani rezultat.</w:t>
      </w:r>
    </w:p>
    <w:p>
      <w:pPr>
        <w:pStyle w:val="ListNumber"/>
        <w:spacing w:after="40"/>
        <w:ind w:left="283" w:hanging="142"/>
      </w:pPr>
      <w:r>
        <w:rPr>
          <w:rFonts w:ascii="Liberation Serif" w:hAnsi="Liberation Serif" w:eastAsia="Liberation Serif"/>
          <w:b w:val="0"/>
          <w:i w:val="0"/>
          <w:sz w:val="20"/>
        </w:rPr>
        <w:t>Uklonite ostatke proizvoda i rastavite opremu gdje je potrebno.</w:t>
      </w:r>
    </w:p>
    <w:p>
      <w:pPr>
        <w:pStyle w:val="ListNumber"/>
        <w:spacing w:after="40"/>
        <w:ind w:left="283" w:hanging="142"/>
      </w:pPr>
      <w:r>
        <w:rPr>
          <w:rFonts w:ascii="Liberation Serif" w:hAnsi="Liberation Serif" w:eastAsia="Liberation Serif"/>
          <w:b w:val="0"/>
          <w:i w:val="0"/>
          <w:sz w:val="20"/>
        </w:rPr>
        <w:t>Operite odgovarajućim sredstvom, koncentracijom, temperaturom i vremenom djelovanja.</w:t>
      </w:r>
    </w:p>
    <w:p>
      <w:pPr>
        <w:pStyle w:val="ListNumber"/>
        <w:spacing w:after="40"/>
        <w:ind w:left="283" w:hanging="142"/>
      </w:pPr>
      <w:r>
        <w:rPr>
          <w:rFonts w:ascii="Liberation Serif" w:hAnsi="Liberation Serif" w:eastAsia="Liberation Serif"/>
          <w:b w:val="0"/>
          <w:i w:val="0"/>
          <w:sz w:val="20"/>
        </w:rPr>
        <w:t>Isperite kada je to predviđeno uputstvom sredstva.</w:t>
      </w:r>
    </w:p>
    <w:p>
      <w:pPr>
        <w:pStyle w:val="ListNumber"/>
        <w:spacing w:after="40"/>
        <w:ind w:left="283" w:hanging="142"/>
      </w:pPr>
      <w:r>
        <w:rPr>
          <w:rFonts w:ascii="Liberation Serif" w:hAnsi="Liberation Serif" w:eastAsia="Liberation Serif"/>
          <w:b w:val="0"/>
          <w:i w:val="0"/>
          <w:sz w:val="20"/>
        </w:rPr>
        <w:t>Primijenite dezinfekciju na čistoj površini i poštujte vrijeme djelovanja.</w:t>
      </w:r>
    </w:p>
    <w:p>
      <w:pPr>
        <w:pStyle w:val="ListNumber"/>
        <w:spacing w:after="40"/>
        <w:ind w:left="283" w:hanging="142"/>
      </w:pPr>
      <w:r>
        <w:rPr>
          <w:rFonts w:ascii="Liberation Serif" w:hAnsi="Liberation Serif" w:eastAsia="Liberation Serif"/>
          <w:b w:val="0"/>
          <w:i w:val="0"/>
          <w:sz w:val="20"/>
        </w:rPr>
        <w:t>Osušite ili omogućite ocjeđivanje i zaštitite površinu do upotrebe.</w:t>
      </w:r>
    </w:p>
    <w:p>
      <w:pPr>
        <w:pStyle w:val="ListNumber"/>
        <w:spacing w:after="40"/>
        <w:ind w:left="283" w:hanging="142"/>
      </w:pPr>
      <w:r>
        <w:rPr>
          <w:rFonts w:ascii="Liberation Serif" w:hAnsi="Liberation Serif" w:eastAsia="Liberation Serif"/>
          <w:b w:val="0"/>
          <w:i w:val="0"/>
          <w:sz w:val="20"/>
        </w:rPr>
        <w:t>Evidentirajte izvršeno čišćenje i rezultat provjere.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rPr>
          <w:tblHeader w:val="true"/>
          <w:cantSplit/>
        </w:trPr>
        <w:tc>
          <w:tcPr>
            <w:tcW w:type="dxa" w:w="3402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Šta plan sadrži</w:t>
            </w:r>
          </w:p>
        </w:tc>
        <w:tc>
          <w:tcPr>
            <w:tcW w:type="dxa" w:w="6463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Primjer</w:t>
            </w:r>
          </w:p>
        </w:tc>
      </w:tr>
      <w:tr>
        <w:trPr>
          <w:cantSplit/>
        </w:trPr>
        <w:tc>
          <w:tcPr>
            <w:tcW w:type="dxa" w:w="3402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Predmet ili prostor</w:t>
            </w:r>
          </w:p>
        </w:tc>
        <w:tc>
          <w:tcPr>
            <w:tcW w:type="dxa" w:w="6463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punilica, radni sto, hladnjača, pod</w:t>
            </w:r>
          </w:p>
        </w:tc>
      </w:tr>
      <w:tr>
        <w:trPr>
          <w:cantSplit/>
        </w:trPr>
        <w:tc>
          <w:tcPr>
            <w:tcW w:type="dxa" w:w="3402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Učestalost</w:t>
            </w:r>
          </w:p>
        </w:tc>
        <w:tc>
          <w:tcPr>
            <w:tcW w:type="dxa" w:w="6463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nakon svake smjene, dnevno, sedmično</w:t>
            </w:r>
          </w:p>
        </w:tc>
      </w:tr>
      <w:tr>
        <w:trPr>
          <w:cantSplit/>
        </w:trPr>
        <w:tc>
          <w:tcPr>
            <w:tcW w:type="dxa" w:w="3402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Sredstvo i doza</w:t>
            </w:r>
          </w:p>
        </w:tc>
        <w:tc>
          <w:tcPr>
            <w:tcW w:type="dxa" w:w="6463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naziv odobrenog sredstva i radna koncentracija</w:t>
            </w:r>
          </w:p>
        </w:tc>
      </w:tr>
      <w:tr>
        <w:trPr>
          <w:cantSplit/>
        </w:trPr>
        <w:tc>
          <w:tcPr>
            <w:tcW w:type="dxa" w:w="3402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Postupak</w:t>
            </w:r>
          </w:p>
        </w:tc>
        <w:tc>
          <w:tcPr>
            <w:tcW w:type="dxa" w:w="6463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redoslijed koraka, temperatura i vrijeme djelovanja</w:t>
            </w:r>
          </w:p>
        </w:tc>
      </w:tr>
      <w:tr>
        <w:trPr>
          <w:cantSplit/>
        </w:trPr>
        <w:tc>
          <w:tcPr>
            <w:tcW w:type="dxa" w:w="3402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Odgovornost</w:t>
            </w:r>
          </w:p>
        </w:tc>
        <w:tc>
          <w:tcPr>
            <w:tcW w:type="dxa" w:w="6463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osoba koja izvršava i osoba koja provjerava</w:t>
            </w:r>
          </w:p>
        </w:tc>
      </w:tr>
      <w:tr>
        <w:trPr>
          <w:cantSplit/>
        </w:trPr>
        <w:tc>
          <w:tcPr>
            <w:tcW w:type="dxa" w:w="3402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Provjera</w:t>
            </w:r>
          </w:p>
        </w:tc>
        <w:tc>
          <w:tcPr>
            <w:tcW w:type="dxa" w:w="6463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vizuelna kontrola, bris ili druga odgovarajuća metoda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t>6. Prijem, skladištenje i temperatura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rPr>
          <w:tblHeader w:val="true"/>
          <w:cantSplit/>
        </w:trPr>
        <w:tc>
          <w:tcPr>
            <w:tcW w:type="dxa" w:w="2268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Korak</w:t>
            </w:r>
          </w:p>
        </w:tc>
        <w:tc>
          <w:tcPr>
            <w:tcW w:type="dxa" w:w="7597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Provjera</w:t>
            </w:r>
          </w:p>
        </w:tc>
      </w:tr>
      <w:tr>
        <w:trPr>
          <w:cantSplit/>
        </w:trPr>
        <w:tc>
          <w:tcPr>
            <w:tcW w:type="dxa" w:w="226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Prijem sirovine</w:t>
            </w:r>
          </w:p>
        </w:tc>
        <w:tc>
          <w:tcPr>
            <w:tcW w:type="dxa" w:w="759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dobavljač, izgled, miris, oštećenja, temperatura gdje je relevantno, dokumentacija i oznaka serije</w:t>
            </w:r>
          </w:p>
        </w:tc>
      </w:tr>
      <w:tr>
        <w:trPr>
          <w:cantSplit/>
        </w:trPr>
        <w:tc>
          <w:tcPr>
            <w:tcW w:type="dxa" w:w="226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Suho skladište</w:t>
            </w:r>
          </w:p>
        </w:tc>
        <w:tc>
          <w:tcPr>
            <w:tcW w:type="dxa" w:w="759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čistoća, zaštita od vlage i štetočina, odvajanje hemikalija i princip prvo zaprimljeno - prvo korišteno</w:t>
            </w:r>
          </w:p>
        </w:tc>
      </w:tr>
      <w:tr>
        <w:trPr>
          <w:cantSplit/>
        </w:trPr>
        <w:tc>
          <w:tcPr>
            <w:tcW w:type="dxa" w:w="226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Hladno čuvanje</w:t>
            </w:r>
          </w:p>
        </w:tc>
        <w:tc>
          <w:tcPr>
            <w:tcW w:type="dxa" w:w="759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odgovarajuća temperatura, izbjegavanje pretrpanosti, odvajanje sirovog i gotovog proizvoda</w:t>
            </w:r>
          </w:p>
        </w:tc>
      </w:tr>
      <w:tr>
        <w:trPr>
          <w:cantSplit/>
        </w:trPr>
        <w:tc>
          <w:tcPr>
            <w:tcW w:type="dxa" w:w="226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Zamrzavanje</w:t>
            </w:r>
          </w:p>
        </w:tc>
        <w:tc>
          <w:tcPr>
            <w:tcW w:type="dxa" w:w="759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stabilnost temperature, zaštita ambalaže i kontrola odmrzavanja</w:t>
            </w:r>
          </w:p>
        </w:tc>
      </w:tr>
      <w:tr>
        <w:trPr>
          <w:cantSplit/>
        </w:trPr>
        <w:tc>
          <w:tcPr>
            <w:tcW w:type="dxa" w:w="226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Transport</w:t>
            </w:r>
          </w:p>
        </w:tc>
        <w:tc>
          <w:tcPr>
            <w:tcW w:type="dxa" w:w="759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čisto vozilo, zaštita od sunca, prašine i drugih tereta, održavanje potrebnih uslova</w:t>
            </w:r>
          </w:p>
        </w:tc>
      </w:tr>
    </w:tbl>
    <w:p>
      <w:pPr>
        <w:spacing w:after="0"/>
      </w:pPr>
    </w:p>
    <w:p>
      <w:pPr>
        <w:pStyle w:val="Heading1"/>
        <w:keepNext/>
        <w:pageBreakBefore w:val="0"/>
      </w:pPr>
      <w:r>
        <w:t>7. Kontrola procesa i HACCP princip</w:t>
      </w:r>
    </w:p>
    <w:p>
      <w:pPr>
        <w:widowControl/>
      </w:pPr>
      <w:r>
        <w:rPr>
          <w:rFonts w:ascii="Liberation Serif" w:hAnsi="Liberation Serif" w:eastAsia="Liberation Serif"/>
          <w:b w:val="0"/>
          <w:i w:val="0"/>
          <w:sz w:val="22"/>
        </w:rPr>
        <w:t>HACCP je sistematski pristup prepoznavanju opasnosti i određivanju tačaka na kojima je kontrola ključna za sigurnost proizvoda. Ne počinje formularom, već tačnim opisom proizvoda, dijagramom procesa i provjerom šta se stvarno dešava u radu.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rPr>
          <w:tblHeader w:val="true"/>
          <w:cantSplit/>
        </w:trPr>
        <w:tc>
          <w:tcPr>
            <w:tcW w:type="dxa" w:w="238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Korak</w:t>
            </w:r>
          </w:p>
        </w:tc>
        <w:tc>
          <w:tcPr>
            <w:tcW w:type="dxa" w:w="7483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Praktično pitanje</w:t>
            </w:r>
          </w:p>
        </w:tc>
      </w:tr>
      <w:tr>
        <w:trPr>
          <w:cantSplit/>
        </w:trPr>
        <w:tc>
          <w:tcPr>
            <w:tcW w:type="dxa" w:w="238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Opis proizvoda</w:t>
            </w:r>
          </w:p>
        </w:tc>
        <w:tc>
          <w:tcPr>
            <w:tcW w:type="dxa" w:w="7483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Koji su sastojci, obrada, pakovanje, uslovi čuvanja, rok i način upotrebe?</w:t>
            </w:r>
          </w:p>
        </w:tc>
      </w:tr>
      <w:tr>
        <w:trPr>
          <w:cantSplit/>
        </w:trPr>
        <w:tc>
          <w:tcPr>
            <w:tcW w:type="dxa" w:w="238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Dijagram procesa</w:t>
            </w:r>
          </w:p>
        </w:tc>
        <w:tc>
          <w:tcPr>
            <w:tcW w:type="dxa" w:w="7483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Koji su svi koraci od prijema sirovine do isporuke?</w:t>
            </w:r>
          </w:p>
        </w:tc>
      </w:tr>
      <w:tr>
        <w:trPr>
          <w:cantSplit/>
        </w:trPr>
        <w:tc>
          <w:tcPr>
            <w:tcW w:type="dxa" w:w="238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Analiza opasnosti</w:t>
            </w:r>
          </w:p>
        </w:tc>
        <w:tc>
          <w:tcPr>
            <w:tcW w:type="dxa" w:w="7483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Koja opasnost se može pojaviti u svakom koraku i koliko je značajna?</w:t>
            </w:r>
          </w:p>
        </w:tc>
      </w:tr>
      <w:tr>
        <w:trPr>
          <w:cantSplit/>
        </w:trPr>
        <w:tc>
          <w:tcPr>
            <w:tcW w:type="dxa" w:w="238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Kontrolne mjere</w:t>
            </w:r>
          </w:p>
        </w:tc>
        <w:tc>
          <w:tcPr>
            <w:tcW w:type="dxa" w:w="7483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Koji postupak sprečava, uklanja ili smanjuje opasnost?</w:t>
            </w:r>
          </w:p>
        </w:tc>
      </w:tr>
      <w:tr>
        <w:trPr>
          <w:cantSplit/>
        </w:trPr>
        <w:tc>
          <w:tcPr>
            <w:tcW w:type="dxa" w:w="238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Kritične granice</w:t>
            </w:r>
          </w:p>
        </w:tc>
        <w:tc>
          <w:tcPr>
            <w:tcW w:type="dxa" w:w="7483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Koja mjerljiva vrijednost razlikuje prihvatljivo od neprihvatljivog?</w:t>
            </w:r>
          </w:p>
        </w:tc>
      </w:tr>
      <w:tr>
        <w:trPr>
          <w:cantSplit/>
        </w:trPr>
        <w:tc>
          <w:tcPr>
            <w:tcW w:type="dxa" w:w="238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Praćenje i korekcija</w:t>
            </w:r>
          </w:p>
        </w:tc>
        <w:tc>
          <w:tcPr>
            <w:tcW w:type="dxa" w:w="7483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Ko mjeri, koliko često i šta radi ako rezultat odstupa?</w:t>
            </w:r>
          </w:p>
        </w:tc>
      </w:tr>
      <w:tr>
        <w:trPr>
          <w:cantSplit/>
        </w:trPr>
        <w:tc>
          <w:tcPr>
            <w:tcW w:type="dxa" w:w="238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Verifikacija i zapisi</w:t>
            </w:r>
          </w:p>
        </w:tc>
        <w:tc>
          <w:tcPr>
            <w:tcW w:type="dxa" w:w="7483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Kako se potvrđuje da sistem radi i gdje se čuvaju dokazi?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rPr>
          <w:cantSplit/>
        </w:trPr>
        <w:tc>
          <w:tcPr>
            <w:tcW w:type="dxa" w:w="9978"/>
            <w:shd w:fill="EAF2EB"/>
            <w:tcBorders>
              <w:top w:sz="10" w:val="single" w:color="5E815C"/>
              <w:left w:sz="6" w:val="single" w:color="B9C8B9"/>
              <w:bottom w:sz="6" w:val="single" w:color="B9C8B9"/>
              <w:right w:sz="6" w:val="single" w:color="B9C8B9"/>
            </w:tcBorders>
          </w:tcPr>
          <w:p>
            <w:r>
              <w:rPr>
                <w:rFonts w:ascii="Liberation Serif" w:hAnsi="Liberation Serif" w:eastAsia="Liberation Serif"/>
                <w:b/>
                <w:i w:val="0"/>
                <w:color w:val="315B3A"/>
                <w:sz w:val="22"/>
              </w:rPr>
              <w:t>Primjer logike</w:t>
            </w:r>
          </w:p>
          <w:p>
            <w:r>
              <w:rPr>
                <w:rFonts w:ascii="Liberation Serif" w:hAnsi="Liberation Serif" w:eastAsia="Liberation Serif"/>
                <w:b w:val="0"/>
                <w:i w:val="0"/>
                <w:sz w:val="20"/>
              </w:rPr>
              <w:t>Ako je određena termička obrada ključna za sigurnost, potrebno je definisati šta se mjeri, kojim uređajem, koliko često, ko evidentira rezultat i šta se radi sa serijom ako uslov nije ispunjen. Tačne vrijednosti i metode moraju biti stručno potvrđene za konkretan proizvod.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t>8. Sljedivost, serije i evidencije</w:t>
      </w:r>
    </w:p>
    <w:p>
      <w:pPr>
        <w:widowControl/>
      </w:pPr>
      <w:r>
        <w:rPr>
          <w:rFonts w:ascii="Liberation Serif" w:hAnsi="Liberation Serif" w:eastAsia="Liberation Serif"/>
          <w:b w:val="0"/>
          <w:i w:val="0"/>
          <w:sz w:val="22"/>
        </w:rPr>
        <w:t>Sljedivost omogućava da se utvrdi od koga je sirovina nabavljena, u kojoj seriji je korištena i kome je gotov proizvod isporučen. Sistem treba biti dovoljno jednostavan da se koristi svakog dana, ali dovoljno precizan da se problematična količina brzo izdvoji.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rPr>
          <w:tblHeader w:val="true"/>
          <w:cantSplit/>
        </w:trPr>
        <w:tc>
          <w:tcPr>
            <w:tcW w:type="dxa" w:w="2835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Evidencija</w:t>
            </w:r>
          </w:p>
        </w:tc>
        <w:tc>
          <w:tcPr>
            <w:tcW w:type="dxa" w:w="7030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Minimalni podaci</w:t>
            </w:r>
          </w:p>
        </w:tc>
      </w:tr>
      <w:tr>
        <w:trPr>
          <w:cantSplit/>
        </w:trPr>
        <w:tc>
          <w:tcPr>
            <w:tcW w:type="dxa" w:w="2835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Prijem sirovina</w:t>
            </w:r>
          </w:p>
        </w:tc>
        <w:tc>
          <w:tcPr>
            <w:tcW w:type="dxa" w:w="7030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datum, dobavljač, naziv, količina, oznaka ili serija, rezultat prijema</w:t>
            </w:r>
          </w:p>
        </w:tc>
      </w:tr>
      <w:tr>
        <w:trPr>
          <w:cantSplit/>
        </w:trPr>
        <w:tc>
          <w:tcPr>
            <w:tcW w:type="dxa" w:w="2835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Proizvodna serija</w:t>
            </w:r>
          </w:p>
        </w:tc>
        <w:tc>
          <w:tcPr>
            <w:tcW w:type="dxa" w:w="7030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datum, proizvod, količina, korištene sirovine, ključni parametri, odgovorna osoba</w:t>
            </w:r>
          </w:p>
        </w:tc>
      </w:tr>
      <w:tr>
        <w:trPr>
          <w:cantSplit/>
        </w:trPr>
        <w:tc>
          <w:tcPr>
            <w:tcW w:type="dxa" w:w="2835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Čišćenje i kontrola</w:t>
            </w:r>
          </w:p>
        </w:tc>
        <w:tc>
          <w:tcPr>
            <w:tcW w:type="dxa" w:w="7030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šta je očišćeno, kada, čime, ko je izvršio i ko je provjerio</w:t>
            </w:r>
          </w:p>
        </w:tc>
      </w:tr>
      <w:tr>
        <w:trPr>
          <w:cantSplit/>
        </w:trPr>
        <w:tc>
          <w:tcPr>
            <w:tcW w:type="dxa" w:w="2835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Temperatura i skladište</w:t>
            </w:r>
          </w:p>
        </w:tc>
        <w:tc>
          <w:tcPr>
            <w:tcW w:type="dxa" w:w="7030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mjesto, datum, vrijeme, rezultat, odstupanje i korektivna mjera</w:t>
            </w:r>
          </w:p>
        </w:tc>
      </w:tr>
      <w:tr>
        <w:trPr>
          <w:cantSplit/>
        </w:trPr>
        <w:tc>
          <w:tcPr>
            <w:tcW w:type="dxa" w:w="2835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Prodaja i isporuka</w:t>
            </w:r>
          </w:p>
        </w:tc>
        <w:tc>
          <w:tcPr>
            <w:tcW w:type="dxa" w:w="7030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datum, proizvod/serija, količina i kupac ili prodajni kanal gdje je primjenjivo</w:t>
            </w:r>
          </w:p>
        </w:tc>
      </w:tr>
      <w:tr>
        <w:trPr>
          <w:cantSplit/>
        </w:trPr>
        <w:tc>
          <w:tcPr>
            <w:tcW w:type="dxa" w:w="2835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Reklamacije</w:t>
            </w:r>
          </w:p>
        </w:tc>
        <w:tc>
          <w:tcPr>
            <w:tcW w:type="dxa" w:w="7030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opis, serija, procjena rizika, odgovor kupcu i preduzeta mjera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t>9. Informacije na proizvodu i komunikacija sa kupcem</w:t>
      </w:r>
    </w:p>
    <w:p>
      <w:pPr>
        <w:widowControl/>
      </w:pPr>
      <w:r>
        <w:rPr>
          <w:rFonts w:ascii="Liberation Serif" w:hAnsi="Liberation Serif" w:eastAsia="Liberation Serif"/>
          <w:b w:val="0"/>
          <w:i w:val="0"/>
          <w:sz w:val="22"/>
        </w:rPr>
        <w:t>Informacije moraju biti tačne, čitke i usklađene sa stvarnim sastavom i načinom čuvanja. Posebno pazite na naziv proizvoda, sastojke, alergene, neto količinu, uslove čuvanja, rok, identifikaciju proizvođača i oznaku serije gdje su zahtijevani. Prije štampe ambalaže provjerite aktuelne zahtjeve za konkretan proizvod i tržište.</w:t>
      </w:r>
    </w:p>
    <w:p>
      <w:pPr>
        <w:pStyle w:val="ListBullet"/>
        <w:spacing w:after="40"/>
        <w:ind w:left="283" w:hanging="142"/>
      </w:pPr>
      <w:r>
        <w:rPr>
          <w:rFonts w:ascii="Liberation Serif" w:hAnsi="Liberation Serif" w:eastAsia="Liberation Serif"/>
          <w:b w:val="0"/>
          <w:i w:val="0"/>
          <w:sz w:val="20"/>
        </w:rPr>
        <w:t>Ne koristite zdravstvene ili nutritivne tvrdnje koje ne možete dokazati i koje nisu dozvoljene.</w:t>
      </w:r>
    </w:p>
    <w:p>
      <w:pPr>
        <w:pStyle w:val="ListBullet"/>
        <w:spacing w:after="40"/>
        <w:ind w:left="283" w:hanging="142"/>
      </w:pPr>
      <w:r>
        <w:rPr>
          <w:rFonts w:ascii="Liberation Serif" w:hAnsi="Liberation Serif" w:eastAsia="Liberation Serif"/>
          <w:b w:val="0"/>
          <w:i w:val="0"/>
          <w:sz w:val="20"/>
        </w:rPr>
        <w:t>Promjena recepture zahtijeva novu provjeru deklaracije, alergena i procesa.</w:t>
      </w:r>
    </w:p>
    <w:p>
      <w:pPr>
        <w:pStyle w:val="ListBullet"/>
        <w:spacing w:after="40"/>
        <w:ind w:left="283" w:hanging="142"/>
      </w:pPr>
      <w:r>
        <w:rPr>
          <w:rFonts w:ascii="Liberation Serif" w:hAnsi="Liberation Serif" w:eastAsia="Liberation Serif"/>
          <w:b w:val="0"/>
          <w:i w:val="0"/>
          <w:sz w:val="20"/>
        </w:rPr>
        <w:t>Fotografija i opis na internetu moraju odgovarati proizvodu koji kupac stvarno dobija.</w:t>
      </w:r>
    </w:p>
    <w:p>
      <w:pPr>
        <w:pStyle w:val="ListBullet"/>
        <w:spacing w:after="40"/>
        <w:ind w:left="283" w:hanging="142"/>
      </w:pPr>
      <w:r>
        <w:rPr>
          <w:rFonts w:ascii="Liberation Serif" w:hAnsi="Liberation Serif" w:eastAsia="Liberation Serif"/>
          <w:b w:val="0"/>
          <w:i w:val="0"/>
          <w:sz w:val="20"/>
        </w:rPr>
        <w:t>Upute za čuvanje i upotrebu moraju biti dovoljno jasne da kupac ne ugrozi sigurnost proizvoda.</w:t>
      </w:r>
    </w:p>
    <w:p>
      <w:pPr>
        <w:pStyle w:val="Heading1"/>
        <w:keepNext/>
        <w:pageBreakBefore w:val="0"/>
      </w:pPr>
      <w:r>
        <w:t>10. Reklamacija, incident i povlačenje proizvoda</w:t>
      </w:r>
    </w:p>
    <w:p>
      <w:pPr>
        <w:spacing w:after="40"/>
        <w:ind/>
      </w:pPr>
      <w:r>
        <w:t>1. Zabilježite ko je prijavio problem, proizvod, seriju, datum, uslove čuvanja i opis.</w:t>
      </w:r>
    </w:p>
    <w:p>
      <w:pPr>
        <w:spacing w:after="40"/>
        <w:ind/>
      </w:pPr>
      <w:r>
        <w:t>2. Procijenite da li postoji mogući rizik za zdravlje i odmah zaustavite distribuciju sumnjive serije gdje je potrebno.</w:t>
      </w:r>
    </w:p>
    <w:p>
      <w:pPr>
        <w:spacing w:after="40"/>
        <w:ind/>
      </w:pPr>
      <w:r>
        <w:t>3. Sačuvajte uzorak, zapise i dokaze; ne mijenjajte dokumentaciju nakon događaja.</w:t>
      </w:r>
    </w:p>
    <w:p>
      <w:pPr>
        <w:spacing w:after="40"/>
        <w:ind/>
      </w:pPr>
      <w:r>
        <w:t>4. Utvrđujte gdje je serija isporučena i koliko je količine preostalo.</w:t>
      </w:r>
    </w:p>
    <w:p>
      <w:pPr>
        <w:spacing w:after="40"/>
        <w:ind/>
      </w:pPr>
      <w:r>
        <w:t>5. Konsultujte nadležnu instituciju i stručnu osobu kada priroda problema to zahtijeva.</w:t>
      </w:r>
    </w:p>
    <w:p>
      <w:pPr>
        <w:spacing w:after="40"/>
        <w:ind/>
      </w:pPr>
      <w:r>
        <w:t>6. Preduzmite korektivnu mjeru i provjerite da li je spriječeno ponavljanje problema.</w:t>
      </w:r>
    </w:p>
    <w:p>
      <w:pPr>
        <w:pStyle w:val="Heading1"/>
        <w:keepNext/>
      </w:pPr>
      <w:r>
        <w:t>11. Dnevna kontrolna lista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  <w:cantSplit/>
        </w:trPr>
        <w:tc>
          <w:tcPr>
            <w:tcW w:type="dxa" w:w="6236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Provjera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Status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Napomena</w:t>
            </w:r>
          </w:p>
        </w:tc>
      </w:tr>
      <w:tr>
        <w:trPr>
          <w:cantSplit/>
        </w:trP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Osoblje je spremno za rad i poštuje pravila lične higijene.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rPr>
          <w:cantSplit/>
        </w:trP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Radne površine i oprema su čiste, neoštećene i spremne za upotrebu.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rPr>
          <w:cantSplit/>
        </w:trP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Nema znakova štetočina, kondenzacije ili nečistoće.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rPr>
          <w:cantSplit/>
        </w:trP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Sirovine su prihvaćene prema kriterijima i pravilno označene.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rPr>
          <w:cantSplit/>
        </w:trP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Temperature i drugi važni parametri su provjereni i evidentirani.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rPr>
          <w:cantSplit/>
        </w:trP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Sirovi, gotovi proizvodi, alergeni i sredstva za čišćenje su pravilno odvojeni.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rPr>
          <w:cantSplit/>
        </w:trP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Ambalaža i deklaracije odgovaraju proizvodu i seriji.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rPr>
          <w:cantSplit/>
        </w:trP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Otpad je uklonjen, a završno čišćenje izvršeno i provjereno.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t>12. Plan unapređenja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663"/>
        <w:gridCol w:w="1663"/>
        <w:gridCol w:w="1663"/>
        <w:gridCol w:w="1663"/>
        <w:gridCol w:w="1663"/>
        <w:gridCol w:w="1663"/>
      </w:tblGrid>
      <w:tr>
        <w:trPr>
          <w:tblHeader w:val="true"/>
          <w:cantSplit/>
        </w:trPr>
        <w:tc>
          <w:tcPr>
            <w:tcW w:type="dxa" w:w="1134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6"/>
              </w:rPr>
              <w:t>Prioritet</w:t>
            </w:r>
          </w:p>
        </w:tc>
        <w:tc>
          <w:tcPr>
            <w:tcW w:type="dxa" w:w="2268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6"/>
              </w:rPr>
              <w:t>Uočeni nedostatak</w:t>
            </w:r>
          </w:p>
        </w:tc>
        <w:tc>
          <w:tcPr>
            <w:tcW w:type="dxa" w:w="3175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6"/>
              </w:rPr>
              <w:t>Mjera</w:t>
            </w:r>
          </w:p>
        </w:tc>
        <w:tc>
          <w:tcPr>
            <w:tcW w:type="dxa" w:w="170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6"/>
              </w:rPr>
              <w:t>Odgovorna osoba</w:t>
            </w:r>
          </w:p>
        </w:tc>
        <w:tc>
          <w:tcPr>
            <w:tcW w:type="dxa" w:w="1134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6"/>
              </w:rPr>
              <w:t>Rok</w:t>
            </w:r>
          </w:p>
        </w:tc>
        <w:tc>
          <w:tcPr>
            <w:tcW w:type="dxa" w:w="136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6"/>
              </w:rPr>
              <w:t>Provjera</w:t>
            </w:r>
          </w:p>
        </w:tc>
      </w:tr>
      <w:tr>
        <w:trPr>
          <w:cantSplit/>
        </w:trPr>
        <w:tc>
          <w:tcPr>
            <w:tcW w:type="dxa" w:w="1134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226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3175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70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134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36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</w:tr>
      <w:tr>
        <w:trPr>
          <w:cantSplit/>
        </w:trPr>
        <w:tc>
          <w:tcPr>
            <w:tcW w:type="dxa" w:w="1134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226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3175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70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134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36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</w:tr>
      <w:tr>
        <w:trPr>
          <w:cantSplit/>
        </w:trPr>
        <w:tc>
          <w:tcPr>
            <w:tcW w:type="dxa" w:w="1134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226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3175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70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134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36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</w:tr>
      <w:tr>
        <w:trPr>
          <w:cantSplit/>
        </w:trPr>
        <w:tc>
          <w:tcPr>
            <w:tcW w:type="dxa" w:w="1134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226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3175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70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134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36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</w:tr>
      <w:tr>
        <w:trPr>
          <w:cantSplit/>
        </w:trPr>
        <w:tc>
          <w:tcPr>
            <w:tcW w:type="dxa" w:w="1134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226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3175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70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134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36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</w:tr>
      <w:tr>
        <w:trPr>
          <w:cantSplit/>
        </w:trPr>
        <w:tc>
          <w:tcPr>
            <w:tcW w:type="dxa" w:w="1134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226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3175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70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134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36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</w:tr>
      <w:tr>
        <w:trPr>
          <w:cantSplit/>
        </w:trPr>
        <w:tc>
          <w:tcPr>
            <w:tcW w:type="dxa" w:w="1134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226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3175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70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134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36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</w:tr>
      <w:tr>
        <w:trPr>
          <w:cantSplit/>
        </w:trPr>
        <w:tc>
          <w:tcPr>
            <w:tcW w:type="dxa" w:w="1134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226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3175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70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134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  <w:tc>
          <w:tcPr>
            <w:tcW w:type="dxa" w:w="136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6"/>
              </w:rPr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rPr>
          <w:cantSplit/>
        </w:trPr>
        <w:tc>
          <w:tcPr>
            <w:tcW w:type="dxa" w:w="9978"/>
            <w:shd w:fill="EAF2EB"/>
            <w:tcBorders>
              <w:top w:sz="10" w:val="single" w:color="5E815C"/>
              <w:left w:sz="6" w:val="single" w:color="B9C8B9"/>
              <w:bottom w:sz="6" w:val="single" w:color="B9C8B9"/>
              <w:right w:sz="6" w:val="single" w:color="B9C8B9"/>
            </w:tcBorders>
          </w:tcPr>
          <w:p>
            <w:r>
              <w:rPr>
                <w:rFonts w:ascii="Liberation Serif" w:hAnsi="Liberation Serif" w:eastAsia="Liberation Serif"/>
                <w:b/>
                <w:i w:val="0"/>
                <w:color w:val="315B3A"/>
                <w:sz w:val="22"/>
              </w:rPr>
              <w:t>Najvažniji princip</w:t>
            </w:r>
          </w:p>
          <w:p>
            <w:r>
              <w:rPr>
                <w:rFonts w:ascii="Liberation Serif" w:hAnsi="Liberation Serif" w:eastAsia="Liberation Serif"/>
                <w:b w:val="0"/>
                <w:i w:val="0"/>
                <w:sz w:val="20"/>
              </w:rPr>
              <w:t>Sistem kvaliteta i sigurnosti hrane nije zbir papira. Njegova vrijednost se vidi u svakodnevnom ponašanju, urednom prostoru, dosljednom procesu, pravovremenom reagovanju i zapisima koji potvrđuju šta je urađeno.</w:t>
            </w:r>
          </w:p>
        </w:tc>
      </w:tr>
    </w:tbl>
    <w:p>
      <w:pPr>
        <w:spacing w:after="0"/>
      </w:pPr>
    </w:p>
    <w:sectPr w:rsidR="00FC693F" w:rsidRPr="0006063C" w:rsidSect="00034616">
      <w:headerReference w:type="first" r:id="rId9"/>
      <w:footerReference w:type="first" r:id="rId10"/>
      <w:headerReference w:type="default" r:id="rId11"/>
      <w:footerReference w:type="default" r:id="rId12"/>
      <w:pgSz w:w="11906" w:h="16838"/>
      <w:pgMar w:top="907" w:right="964" w:bottom="850" w:left="96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jc w:val="center"/>
      <w:tblLook w:firstColumn="1" w:firstRow="1" w:lastColumn="0" w:lastRow="0" w:noHBand="0" w:noVBand="1" w:val="04A0"/>
    </w:tblPr>
    <w:tblGrid>
      <w:gridCol w:w="4989"/>
      <w:gridCol w:w="4989"/>
    </w:tblGrid>
    <w:tr>
      <w:tc>
        <w:tcPr>
          <w:tcW w:type="dxa" w:w="8220"/>
          <w:vAlign w:val="center"/>
          <w:tcBorders>
            <w:top w:sz="4" w:val="single" w:color="B9C8B9"/>
            <w:left w:val="nil"/>
            <w:bottom w:val="nil"/>
            <w:right w:val="nil"/>
          </w:tcBorders>
        </w:tcPr>
        <w:p>
          <w:r>
            <w:rPr>
              <w:rFonts w:ascii="Liberation Serif" w:hAnsi="Liberation Serif" w:eastAsia="Liberation Serif"/>
              <w:b w:val="0"/>
              <w:i w:val="0"/>
              <w:color w:val="666666"/>
              <w:sz w:val="16"/>
            </w:rPr>
            <w:t>Vodič za osnovne standarde kvaliteta i sigurnosti hrane</w:t>
          </w:r>
        </w:p>
      </w:tc>
      <w:tc>
        <w:tcPr>
          <w:tcW w:type="dxa" w:w="1417"/>
          <w:vAlign w:val="center"/>
          <w:tcBorders>
            <w:top w:sz="4" w:val="single" w:color="B9C8B9"/>
            <w:left w:val="nil"/>
            <w:bottom w:val="nil"/>
            <w:right w:val="nil"/>
          </w:tcBorders>
        </w:tcPr>
        <w:p>
          <w:pPr>
            <w:jc w:val="right"/>
          </w:pPr>
          <w:r>
            <w:rPr>
              <w:rFonts w:ascii="Liberation Serif" w:hAnsi="Liberation Serif"/>
              <w:sz w:val="18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60"/>
      <w:jc w:val="center"/>
      <w:pBdr>
        <w:bottom w:val="single" w:sz="6" w:space="2" w:color="B9C8B9"/>
      </w:pBdr>
    </w:pPr>
    <w:r>
      <w:rPr>
        <w:rFonts w:ascii="Liberation Serif" w:hAnsi="Liberation Serif" w:eastAsia="Liberation Serif"/>
        <w:b/>
        <w:i w:val="0"/>
        <w:color w:val="315B3A"/>
        <w:sz w:val="17"/>
      </w:rPr>
      <w:t>AGROBIZNIS AKADEMIJA  |  MOJ BIZNIS NA SELU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Liberation Serif" w:hAnsi="Liberation Serif" w:eastAsia="Liberation Seri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40" w:after="80"/>
      <w:outlineLvl w:val="0"/>
    </w:pPr>
    <w:rPr>
      <w:rFonts w:asciiTheme="majorHAnsi" w:eastAsiaTheme="majorEastAsia" w:hAnsiTheme="majorHAnsi" w:cstheme="majorBidi" w:ascii="Liberation Sans" w:hAnsi="Liberation Sans" w:eastAsia="Liberation Sans"/>
      <w:b/>
      <w:bCs/>
      <w:color w:val="315B3A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40" w:after="80"/>
      <w:outlineLvl w:val="1"/>
    </w:pPr>
    <w:rPr>
      <w:rFonts w:asciiTheme="majorHAnsi" w:eastAsiaTheme="majorEastAsia" w:hAnsiTheme="majorHAnsi" w:cstheme="majorBidi" w:ascii="Liberation Sans" w:hAnsi="Liberation Sans" w:eastAsia="Liberation Sans"/>
      <w:b/>
      <w:bCs/>
      <w:color w:val="315B3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40" w:after="80"/>
      <w:outlineLvl w:val="2"/>
    </w:pPr>
    <w:rPr>
      <w:rFonts w:asciiTheme="majorHAnsi" w:eastAsiaTheme="majorEastAsia" w:hAnsiTheme="majorHAnsi" w:cstheme="majorBidi" w:ascii="Liberation Sans" w:hAnsi="Liberation Sans" w:eastAsia="Liberation Sans"/>
      <w:b/>
      <w:bCs/>
      <w:color w:val="5E815C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80" w:line="240" w:lineRule="auto" w:before="140"/>
      <w:contextualSpacing/>
    </w:pPr>
    <w:rPr>
      <w:rFonts w:asciiTheme="majorHAnsi" w:eastAsiaTheme="majorEastAsia" w:hAnsiTheme="majorHAnsi" w:cstheme="majorBidi" w:ascii="Liberation Sans" w:hAnsi="Liberation Sans" w:eastAsia="Liberation Sans"/>
      <w:b/>
      <w:color w:val="315B3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